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1" w:rsidRPr="00440911" w:rsidRDefault="00440911" w:rsidP="00440911">
      <w:pPr>
        <w:spacing w:before="100" w:beforeAutospacing="1" w:after="100" w:afterAutospacing="1" w:line="240" w:lineRule="auto"/>
        <w:ind w:left="283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091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133AA9" wp14:editId="53BE3365">
            <wp:simplePos x="0" y="0"/>
            <wp:positionH relativeFrom="column">
              <wp:posOffset>3810</wp:posOffset>
            </wp:positionH>
            <wp:positionV relativeFrom="paragraph">
              <wp:posOffset>-9363</wp:posOffset>
            </wp:positionV>
            <wp:extent cx="1616075" cy="1180465"/>
            <wp:effectExtent l="0" t="0" r="3175" b="635"/>
            <wp:wrapNone/>
            <wp:docPr id="1" name="Рисунок 1" descr="http://www.protivogas.ru/gal_f/small/16/s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tivogas.ru/gal_f/small/16/s7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Порядок надевания противогаза</w:t>
      </w:r>
      <w:bookmarkStart w:id="0" w:name="_GoBack"/>
      <w:bookmarkEnd w:id="0"/>
    </w:p>
    <w:p w:rsidR="00905DC0" w:rsidRPr="00905DC0" w:rsidRDefault="00905DC0" w:rsidP="00440911">
      <w:pPr>
        <w:spacing w:before="100" w:beforeAutospacing="1" w:after="100" w:afterAutospacing="1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sz w:val="24"/>
          <w:szCs w:val="24"/>
          <w:lang w:eastAsia="ru-RU"/>
        </w:rPr>
        <w:t>Противогаз является надежным средством защиты органов дыхания только при умелом обращении с ним. Поэтому каждый гражданин должен знать правила пользования противогазом в различной обстановке, уметь проверять его исправность, а также знать порядок его хранения.</w:t>
      </w:r>
    </w:p>
    <w:p w:rsidR="00905DC0" w:rsidRPr="00905DC0" w:rsidRDefault="00905DC0" w:rsidP="0090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обстановки противогаз носят в трех положениях: </w:t>
      </w:r>
      <w:r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«походном», «наготове»</w:t>
      </w: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«боевом»</w:t>
      </w: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05DC0">
        <w:rPr>
          <w:rFonts w:ascii="Arial" w:eastAsia="Times New Roman" w:hAnsi="Arial" w:cs="Arial"/>
          <w:sz w:val="24"/>
          <w:szCs w:val="24"/>
          <w:lang w:eastAsia="ru-RU"/>
        </w:rPr>
        <w:t>Противогаз в походном положении носят вложенным в сумку на левом боку, когда нет непосредственной угрозы нападения противника.</w:t>
      </w:r>
      <w:proofErr w:type="gramEnd"/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передвижении (выполнении работ) сумку можно несколько смещать назад, чтобы она не мешала движению рук.</w:t>
      </w:r>
    </w:p>
    <w:p w:rsidR="00905DC0" w:rsidRPr="00905DC0" w:rsidRDefault="00905DC0" w:rsidP="0090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положение </w:t>
      </w:r>
      <w:r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«наготове»</w:t>
      </w: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противогаз переводят по сигналу </w:t>
      </w:r>
      <w:r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«Воздушная тревога»</w:t>
      </w: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или по команде </w:t>
      </w:r>
      <w:r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«Противогаз готовь!»</w:t>
      </w: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сумку с противогазом перемещают вперед, открывают клапан, чтобы было удобно быстрее вынуть шлем-маску из сумки. В «боевое» положение (шлем-маска надета) противогаз переводят по сигналам «Радиационная опасность», «Химическая тревога» или по команде «Газы!», а также самостоятельно при обнаружении признаков радиоактивного заражения, наличия отравляющих веществ или бактериальных средств.</w:t>
      </w:r>
    </w:p>
    <w:p w:rsidR="00905DC0" w:rsidRPr="00905DC0" w:rsidRDefault="00905DC0" w:rsidP="0090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надевания противогаза следующий:</w:t>
      </w:r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затаить дыхание и закрыть глаза; вынуть из сумки противогаз, взяться обеими руками за нижнюю часть </w:t>
      </w:r>
      <w:proofErr w:type="gramStart"/>
      <w:r w:rsidRPr="00905DC0">
        <w:rPr>
          <w:rFonts w:ascii="Arial" w:eastAsia="Times New Roman" w:hAnsi="Arial" w:cs="Arial"/>
          <w:sz w:val="24"/>
          <w:szCs w:val="24"/>
          <w:lang w:eastAsia="ru-RU"/>
        </w:rPr>
        <w:t>шлем-маски</w:t>
      </w:r>
      <w:proofErr w:type="gramEnd"/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и, прижав ее к подбородку, натянуть на голову так, чтоб не было складок, а очки пришлись против глаз. После этого нужно обязательно сделать резкий выдох, открыть глаза, возобновить дыхание, надеть головной убор и закрыть сумку клапаном. Соблюдение приемов надевания противогаза является обязательным.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противогаза, а сильный выдох после надевания </w:t>
      </w:r>
      <w:proofErr w:type="gramStart"/>
      <w:r w:rsidRPr="00905DC0">
        <w:rPr>
          <w:rFonts w:ascii="Arial" w:eastAsia="Times New Roman" w:hAnsi="Arial" w:cs="Arial"/>
          <w:sz w:val="24"/>
          <w:szCs w:val="24"/>
          <w:lang w:eastAsia="ru-RU"/>
        </w:rPr>
        <w:t>шлем-маски</w:t>
      </w:r>
      <w:proofErr w:type="gramEnd"/>
      <w:r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способствует удалению из-под нее зараженного воздуха, если он попал туда в момент надевания противогаза.</w:t>
      </w:r>
    </w:p>
    <w:p w:rsidR="00440911" w:rsidRDefault="00440911" w:rsidP="00440911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87749" cy="2048206"/>
            <wp:effectExtent l="0" t="0" r="3175" b="9525"/>
            <wp:docPr id="3" name="Рисунок 3" descr="C:\Users\Pinigina.POLEVSKOY-ADM\Desktop\0_65184_3185f2c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inigina.POLEVSKOY-ADM\Desktop\0_65184_3185f2c0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23" cy="20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C0" w:rsidRPr="00905DC0" w:rsidRDefault="00440911" w:rsidP="0090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05DC0"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ротивогаз разрешается снимать по сигналу отбоя нападения противника, по команде </w:t>
      </w:r>
      <w:r w:rsidR="00905DC0" w:rsidRPr="00905D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«Противогазы снять!»</w:t>
      </w:r>
      <w:r w:rsidR="00905DC0" w:rsidRPr="00905DC0">
        <w:rPr>
          <w:rFonts w:ascii="Arial" w:eastAsia="Times New Roman" w:hAnsi="Arial" w:cs="Arial"/>
          <w:sz w:val="24"/>
          <w:szCs w:val="24"/>
          <w:lang w:eastAsia="ru-RU"/>
        </w:rPr>
        <w:t xml:space="preserve"> или самостоятельно, когда станет достоверно известно, что опасность поражения миновала.</w:t>
      </w:r>
    </w:p>
    <w:p w:rsidR="00905DC0" w:rsidRPr="00905DC0" w:rsidRDefault="00905DC0" w:rsidP="0090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sz w:val="24"/>
          <w:szCs w:val="24"/>
          <w:lang w:eastAsia="ru-RU"/>
        </w:rPr>
        <w:t>Чтобы снять противогаз, необходимо приподнять правой рукой головной убор; взять левой рукой за клапанную коробку, слегка оттянуть шлем-маску вниз и движением руки вперед и вверх снять ее; надеть головной убор. После этого шлем-маску следует вывернуть наизнанку, протереть (просушить) и уложить в сумку.</w:t>
      </w:r>
    </w:p>
    <w:p w:rsidR="00F75E2C" w:rsidRDefault="00F75E2C"/>
    <w:sectPr w:rsidR="00F75E2C" w:rsidSect="0044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0"/>
    <w:rsid w:val="0010346E"/>
    <w:rsid w:val="00440911"/>
    <w:rsid w:val="008A49B8"/>
    <w:rsid w:val="00905DC0"/>
    <w:rsid w:val="00F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3</cp:revision>
  <cp:lastPrinted>2016-08-04T11:42:00Z</cp:lastPrinted>
  <dcterms:created xsi:type="dcterms:W3CDTF">2016-08-04T10:24:00Z</dcterms:created>
  <dcterms:modified xsi:type="dcterms:W3CDTF">2016-08-08T13:09:00Z</dcterms:modified>
</cp:coreProperties>
</file>