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9A" w:rsidRPr="00C6749A" w:rsidRDefault="00C6749A" w:rsidP="00C6749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Федеральная служба по надзору в сфере защиты </w:t>
      </w:r>
      <w:r w:rsidRPr="00C67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прав потребителей и благополучия человека</w:t>
      </w:r>
    </w:p>
    <w:p w:rsidR="00C6749A" w:rsidRPr="00C6749A" w:rsidRDefault="00C6749A" w:rsidP="00C6749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3.1.2. ЭПИДЕМИОЛОГИЯ. ПРОФИЛАКТИКА </w:t>
      </w: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ИНФЕКЦИОННЫХ БОЛЕЗНЕЙ. ИНФЕКЦИИ </w:t>
      </w: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ДЫХАТЕЛЬНЫХ ПУТЕЙ</w:t>
      </w:r>
    </w:p>
    <w:p w:rsidR="00C6749A" w:rsidRPr="00C6749A" w:rsidRDefault="00C6749A" w:rsidP="00C6749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Профилактика гриппа</w:t>
      </w:r>
      <w:r w:rsidRPr="00C6749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6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других острых респираторных вирусных</w:t>
      </w:r>
      <w:r w:rsidRPr="00C6749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6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инфекций</w:t>
      </w:r>
    </w:p>
    <w:p w:rsidR="00C6749A" w:rsidRPr="00C6749A" w:rsidRDefault="00C6749A" w:rsidP="00C6749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Санитарно-эпидемиологические правила </w:t>
      </w:r>
      <w:r w:rsidRPr="00C67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СП 3.1.2.3117-13</w:t>
      </w:r>
    </w:p>
    <w:p w:rsidR="00C6749A" w:rsidRPr="00C6749A" w:rsidRDefault="00C6749A" w:rsidP="00C6749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Москва </w:t>
      </w:r>
      <w:bookmarkStart w:id="0" w:name="i33408"/>
      <w:bookmarkEnd w:id="0"/>
      <w:r w:rsidRPr="00C67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2014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Разработаны Федеральной службой по надзору в сфере защиты прав потребителей и благополучия человека (Е.Б.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Ежлова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А.А. Мельникова, Ю.В. Демина); ФБУЗ «Федеральный центр гигиены и эпидемиологии»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(А.И. Верещагин, О.П. Чернявская, Н.Я. Жилина); ФБУН «Центральный научно-исследовательский институт эпидемиологии»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(В.В. Малеев, Г.А. Шипулин, С.Б.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Яцышина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, И.В. Михеева);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ФГБУ «Научно-исследовательский институт гриппа» Минздрава России (Л.С. Карпова, М.К. Ерофеева, А.С. Шадрин, Л.М.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Цыбалова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ФБУН «Московский научно-исследовательский институт эпидемиологии и микробиологии им. Г.Н.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Габричевского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(Г.Ф.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Лазикова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ФБУН «Научно-исследовательский институт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дезинфектологии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кафедра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дезинфектологии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МПФ Первого МГМУ им. И.М. Сеченова (Л.Г. Пантелеева, И.М. Абрамова);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Управлениями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Ставропольскому краю (И.В. Ковальчук), Омской области (М.А.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Вайтович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) с учетом замечаний и предложений управлений Роспотребнадзора по Воронежской, Кемеровской, Ростовской областям, Приморскому краю.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2. Рекомендованы к</w:t>
      </w:r>
      <w:r w:rsidR="00BF2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утверждению Комиссией по государственному санитарно-эпидемиологическому нормированию при Федеральной службе по надзору в сфере защиты прав потребителей и благополучия человека (протокол от 29 октября 2013 г. № 3).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3. Утверждены постановлением Главного государственного санитарного врача Российской Федерации от 18 ноября 2013 г. № 63.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4. Зарегистрированы в Министерстве юстиции Российской Федерации 4 апреля 2014 г., регистрационный номер 31831.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5. Введены взамен санитарно-эпидемиологических правил СП 3.1.2.1319-03 «Профилактика гриппа», утвержденных постановлением Главного государственного санитарного врача Российской Федерации от 30 апреля 2003 г. № 82 (зарегистрировано в Минюсте России 20 мая 2003 г., регистрационный № 4578).</w:t>
      </w:r>
      <w:bookmarkStart w:id="1" w:name="i41617"/>
      <w:bookmarkEnd w:id="1"/>
    </w:p>
    <w:p w:rsidR="00C6749A" w:rsidRPr="00C6749A" w:rsidRDefault="00C6749A" w:rsidP="00C6749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83260" cy="661035"/>
            <wp:effectExtent l="19050" t="0" r="2540" b="0"/>
            <wp:docPr id="1" name="Рисунок 1" descr="http://files.stroyinf.ru/data2/1/4293771/4293771514.files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iles.stroyinf.ru/data2/1/4293771/4293771514.files/x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9A" w:rsidRPr="00C6749A" w:rsidRDefault="00C6749A" w:rsidP="00C6749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ГЛАВНЫЙ ГОСУДАРСТВЕННЫЙ САНИТАРНЫЙ ВРАЧ </w:t>
      </w:r>
      <w:r w:rsidRPr="00C67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РОССИЙСКОЙ ФЕДЕРАЦИИ</w:t>
      </w:r>
    </w:p>
    <w:p w:rsidR="00C6749A" w:rsidRPr="00C6749A" w:rsidRDefault="00C6749A" w:rsidP="00C6749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C6749A" w:rsidRPr="00C6749A" w:rsidTr="00C6749A">
        <w:trPr>
          <w:jc w:val="center"/>
        </w:trPr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9A" w:rsidRPr="00C6749A" w:rsidRDefault="00C6749A" w:rsidP="00C674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18.11.13</w:t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9A" w:rsidRPr="00C6749A" w:rsidRDefault="00C6749A" w:rsidP="00C674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9A" w:rsidRPr="00C6749A" w:rsidRDefault="00C6749A" w:rsidP="00C674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63</w:t>
            </w:r>
          </w:p>
        </w:tc>
      </w:tr>
    </w:tbl>
    <w:p w:rsidR="00C6749A" w:rsidRPr="00C6749A" w:rsidRDefault="00C6749A" w:rsidP="00C6749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 утверждении санитарно-эпидемиологических </w:t>
      </w: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 СП 3.1.2.3117-13 "Профилактика </w:t>
      </w: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гриппа и других острых респираторных </w:t>
      </w: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вирусных инфекций"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30.03.1999 № </w:t>
      </w:r>
      <w:hyperlink r:id="rId5" w:tooltip="О санитарно-эпидемиологическом благополучии населения" w:history="1">
        <w:r w:rsidRPr="00C6749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52-ФЗ</w:t>
        </w:r>
      </w:hyperlink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 "О санитарно-эпидемиологическом благополучии населения" (Собрание законодательства Российской Федерации, 1999, № 14, ст. 1650; 2002, № 1 (ч. I), ст. 2; 2003, № 2, ст. 167; № 27 (ч. I), ст. 2700; 2004, № 35, ст. 3607; 2005, № 19, ст. 1752; 2006, № 1, ст. 10; № 52 (ч. I), ст. 5498;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2007, № 1 (ч. I), ст. 21, ст. 29; № 27, ст. 3213; № 46, ст. 5554; № 49, ст. 6070; 2008, № 24, ст. 2801; № 29 (ч. I), ст. 3418; № 30 (ч. II), ст. 3616; № 44, ст. 4984; № 52 (ч. I), ст. 6223; 2009, № 1, ст. 17; 2010, № 40, ст. 4969; 2011, № 1, ст. 6;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30 (ч. I), ст. 4563, ст. 4590, ст. 4591, ст. 4596; № 50, ст. 7359; 2012, № 24, ст. 3069; № 26, ст. 3446; 2013, № 27, ст. 3477; № 30 (ч. I), ст. 4079; № 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48, ст. 6165) и постановлением Правительства Российской Федерации от 24.07.2000 № </w:t>
      </w:r>
      <w:hyperlink r:id="rId6" w:tooltip=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w:history="1">
        <w:r w:rsidRPr="00C6749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554</w:t>
        </w:r>
      </w:hyperlink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 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 31, ст. 3295; 2004, № 8, ст. 663; № 47, ст. 4666; 2005, № 39, ст. 3953)</w:t>
      </w:r>
      <w:proofErr w:type="gramEnd"/>
    </w:p>
    <w:p w:rsidR="00C6749A" w:rsidRPr="00C6749A" w:rsidRDefault="00C6749A" w:rsidP="00C6749A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санитарно-эпидемиологические правила СП 3.1.2.3117-13 "Профилактика гриппа и других острых респираторных вирусных инфекций" (приложение).</w:t>
      </w:r>
    </w:p>
    <w:p w:rsidR="00C6749A" w:rsidRPr="00C6749A" w:rsidRDefault="00C6749A" w:rsidP="00C6749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 утратившими силу постановление Главного государственного санитарного врача Российской Федерации от 30 апреля 2003 года № 82 "О введении в действие санитарно-эпидемиологических правил </w:t>
      </w:r>
      <w:hyperlink r:id="rId7" w:tooltip="Профилактика гриппа" w:history="1">
        <w:r w:rsidRPr="00C6749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СП 3.1.2.1319-03</w:t>
        </w:r>
      </w:hyperlink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" ("Профилактика гриппа"), зарегистрировано Министерством юстиции Российской Федерации 20 мая 2003 года, регистрационный № 4578, и постановление Главного государственного санитарного врача Российской Федерации от 10 июня 2003 года № 140 "О введении в действие санитарно-эпидемиологических правил СП 3.1.2.1382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-03" ("Дополнения и изменения к </w:t>
      </w:r>
      <w:hyperlink r:id="rId8" w:tooltip="Профилактика гриппа" w:history="1">
        <w:r w:rsidRPr="00C6749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СП 3.1.2.1319-03</w:t>
        </w:r>
      </w:hyperlink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"Профилактика гриппа"), зарегистрировано Министерством юстиции Российской Федерации 19 июня 2003 года, 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4728.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220"/>
        <w:gridCol w:w="4351"/>
      </w:tblGrid>
      <w:tr w:rsidR="00C6749A" w:rsidRPr="00C6749A" w:rsidTr="00C6749A">
        <w:trPr>
          <w:jc w:val="center"/>
        </w:trPr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9A" w:rsidRPr="00C6749A" w:rsidRDefault="00C6749A" w:rsidP="00C67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C6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 государственного санитарного </w:t>
            </w:r>
            <w:r w:rsidRPr="00C6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врача Российской Федерации</w:t>
            </w:r>
          </w:p>
        </w:tc>
        <w:tc>
          <w:tcPr>
            <w:tcW w:w="2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49A" w:rsidRPr="00C6749A" w:rsidRDefault="00C6749A" w:rsidP="00C6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А.Ю. Попова</w:t>
            </w:r>
          </w:p>
        </w:tc>
      </w:tr>
    </w:tbl>
    <w:p w:rsidR="00C6749A" w:rsidRPr="00C6749A" w:rsidRDefault="00C6749A" w:rsidP="00C6749A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i53360"/>
      <w:bookmarkEnd w:id="2"/>
      <w:r w:rsidRPr="00C674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704"/>
        <w:gridCol w:w="3867"/>
      </w:tblGrid>
      <w:tr w:rsidR="00C6749A" w:rsidRPr="00C6749A" w:rsidTr="00C6749A">
        <w:trPr>
          <w:jc w:val="center"/>
        </w:trPr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9A" w:rsidRPr="00C6749A" w:rsidRDefault="00C6749A" w:rsidP="00C67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9A" w:rsidRPr="00C6749A" w:rsidRDefault="00C6749A" w:rsidP="00C6749A">
            <w:pPr>
              <w:spacing w:before="120" w:after="0" w:line="240" w:lineRule="auto"/>
              <w:ind w:left="601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УТВЕРЖДЕНЫ</w:t>
            </w:r>
          </w:p>
          <w:p w:rsidR="00C6749A" w:rsidRPr="00C6749A" w:rsidRDefault="00C6749A" w:rsidP="00C6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Постановлением </w:t>
            </w:r>
            <w:proofErr w:type="spellStart"/>
            <w:r w:rsidRPr="00C6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C6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Главного</w:t>
            </w:r>
          </w:p>
          <w:p w:rsidR="00C6749A" w:rsidRPr="00C6749A" w:rsidRDefault="00C6749A" w:rsidP="00C6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государственного санитарного</w:t>
            </w:r>
          </w:p>
          <w:p w:rsidR="00C6749A" w:rsidRPr="00C6749A" w:rsidRDefault="00C6749A" w:rsidP="00C6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 Российской Федерации</w:t>
            </w:r>
          </w:p>
          <w:p w:rsidR="00C6749A" w:rsidRPr="00C6749A" w:rsidRDefault="00C6749A" w:rsidP="00C6749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18.11.2013 № 63</w:t>
            </w:r>
          </w:p>
        </w:tc>
      </w:tr>
    </w:tbl>
    <w:p w:rsidR="00C6749A" w:rsidRPr="00C6749A" w:rsidRDefault="00C6749A" w:rsidP="00C6749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3.1.2. ЭПИДЕМИОЛОГИЯ. ПРОФИЛАКТИКА ИНФЕКЦИОННЫХ </w:t>
      </w: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БОЛЕЗНЕЙ. ИНФЕКЦИИ ДЫХАТЕЛЬНЫХ ПУТЕЙ</w:t>
      </w:r>
    </w:p>
    <w:p w:rsidR="00C6749A" w:rsidRPr="00C6749A" w:rsidRDefault="00C6749A" w:rsidP="00C6749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Профилактика гриппа и других</w:t>
      </w:r>
      <w:r w:rsidRPr="00C6749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6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острых респираторных вирусных инфекций</w:t>
      </w:r>
    </w:p>
    <w:p w:rsidR="00C6749A" w:rsidRPr="00C6749A" w:rsidRDefault="00C6749A" w:rsidP="00C6749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Санитарно-эпидемиологические правила </w:t>
      </w:r>
      <w:r w:rsidRPr="00C67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СП 3.1.2.3117-13</w:t>
      </w:r>
    </w:p>
    <w:p w:rsidR="00C6749A" w:rsidRPr="00C6749A" w:rsidRDefault="00C6749A" w:rsidP="00C6749A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</w:pPr>
      <w:bookmarkStart w:id="3" w:name="i63017"/>
      <w:r w:rsidRPr="00C6749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I. Область применения</w:t>
      </w:r>
      <w:bookmarkEnd w:id="3"/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1.2. Санитарные правила устанавливают требования к комплексу организационных, санитарно-противоэпидемических (профилактических) мероприятий, проведение которых направлено на предупреждение возникновения и распространения заболеваний гриппом и острыми респираторными вирусными инфекциями.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1.3. Соблюдение санитарных правил является обязательным для физических и юридических лиц.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настоящих санитарно-эпидемиологических правил проводится органами, уполномоченными осуществлять федеральный государственный санитарно-эпидемиологический надзор, в соответствии с законодательством Российской Федерации.</w:t>
      </w:r>
    </w:p>
    <w:p w:rsidR="00C6749A" w:rsidRPr="00C6749A" w:rsidRDefault="00C6749A" w:rsidP="00C6749A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</w:pPr>
      <w:bookmarkStart w:id="4" w:name="i71217"/>
      <w:r w:rsidRPr="00C6749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II. Общие положения</w:t>
      </w:r>
      <w:bookmarkEnd w:id="4"/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2.1. Острая респираторная вирусная инфекция (ОРВИ) представляет собой группу острых вирусных заболеваний, передающихся воздушно-капельным путем и характеризующихся катаральным воспалением верхних дыхательных путей с симптомами инфекционного токсикоза.</w:t>
      </w:r>
      <w:bookmarkStart w:id="5" w:name="i82438"/>
      <w:bookmarkEnd w:id="5"/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ОРВИ - самая распространенная группа инфекционных болезней с широким спектром инфекционных агентов. ОРВИ преимущественно вызывают вирусы, относящиеся к шести семействам: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ортомиксовирусы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(вирусы гриппа),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парамиксовирусы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(респираторно-синцитиальный вирус,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метапневмовирус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вирусы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парагриппа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1 - 4),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коронавирусы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пикорнавирусы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риновирусы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аденовирусы,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парвовирусы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бокавирус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i96173"/>
      <w:r w:rsidRPr="00C67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</w:t>
      </w:r>
      <w:bookmarkEnd w:id="6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. Грипп начинается остро с резкого подъема температуры (до 38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- 40 °С) с сухим кашлем или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першением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горле и сопровождается симптомами общей интоксикации: ознобом, болями в мышцах, головной болью, болью в глазных яблоках; насморк обычно начинается спустя 3 дня после снижения температуры тела. Кашель может сопровождаться болью за грудиной.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легком течении заболевания эти симптомы сохраняются 3 - 5 дней, и больной обычно выздоравливает, но при этом несколько дней сохраняется чувство выраженной усталости, особенно у лиц старшего возраста.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Тяжелое течение гриппа сопровождается поражением нижних дыхательных путей с развитием пневмонии и (или) признаками дыхательной недостаточности: появляется одышка или затрудненное дыхание в покое (у детей до 5 лет наблюдается втяжение грудной клетки или свистящее дыхание в покое), цианоз носогубного треугольника. При тяжелых формах гриппа могут развиваться отек легких, сосудистый коллапс, отек мозга, геморрагический синдром, присоединяться вторичные бактериальные осложнения.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Грипп представляет большую опасность из-за развития серьезных осложнений, особенно у детей до 5 лет, беременных женщин, лиц с хроническими заболеваниями сердца, легких, метаболическим синдромом, лиц старше 60 лет и других.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i102815"/>
      <w:r w:rsidRPr="00C67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2.3. </w:t>
      </w:r>
      <w:bookmarkEnd w:id="7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Стандартное определение случая гриппа: грипп - острая вирусная инфекционная болезнь с воздушно-капельным путем передачи возбудителя, характеризующаяся острым началом, лихорадкой (с температурой 38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выше), общей интоксикацией и поражением дыхательных путей.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2.4. Случаи гриппа подразделяются на "подозрительные", "вероятные" и "подтвержденные".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"Подозрительным" считается случай острого заболевания, отвечающего стандартному определению случая в пункте </w:t>
      </w:r>
      <w:hyperlink r:id="rId9" w:anchor="i102815" w:tooltip="Пункт 2.3" w:history="1">
        <w:r w:rsidRPr="00C6749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2.3</w:t>
        </w:r>
      </w:hyperlink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"Вероятным" считается случай острого заболевания, при котором имеются клинические признаки 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гриппа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эпидемиологическая связь с другим подтвержденным случаем данной болезни.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"Подтвержденным" считается случай гриппа после лабораторного подтверждения диагноза (любыми стандартизованными в Российской Федерации методами, рекомендованными для диагностики </w:t>
      </w:r>
      <w:bookmarkStart w:id="8" w:name="i116383"/>
      <w:bookmarkEnd w:id="8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гриппа, доступными для лаборатории, в том числе </w:t>
      </w: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методом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полимеразной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цепной реакции (ПЦР), серологическим или вирусологическим методами). Лабораторно подтвержденный случай необязательно должен отвечать клиническому определению случая.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Грипп вызывают РНК-содержащие вирусы семейства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ортомиксовирусов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выделяют 3 рода, к каждому из которых относят по одному виду: вирусы гриппа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В, С, дифференцируемые по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антигенным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генетическим особенностям.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особенностей поверхностных белков гемагглютинина (НА) и нейраминидазы (NA) вирусы гриппа типа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, циркулирующие у позвоночных, подразделяют на 16 подтипов по НА и 9 подтипов по NA. Вирусы гриппа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, вызывавшие пандемии и эпидемии гриппа у людей в XX и XXI веке, относятся к подтипам, которые обозначаются A(H1N1), A(H2N2) и A(H3N2). С 1977 г. заболевания у людей вызывают преимущественно вирусы гриппа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сероподтипов A(H1N1) и A(H3N2).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Вирусы гриппа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циркулирующие у людей и животных, в процессе эволюции подвергаются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реассортации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(обмену сегментами генома), в связи с чем периодически возникают новые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антигенные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варианты вируса, способные преодолевать межвидовые барьеры. Примером этого послужила пандемия гриппа 2009 года, вызванная вирусом гриппа A(H1N1) pdm2009, охарактеризованным как тройной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реассортант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, несущий сегменты вирусов гриппа птиц, вирусов гриппа свиней и эпидемических штаммов человека.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Вирус гриппа в воздухе сохраняет жизнеспособность и инфекционные свойства в течение нескольких часов, на поверхностях - до 4-х суток. Вирус высоко чувствителен к дезинфицирующим средствам из разных химических групп, </w:t>
      </w:r>
      <w:proofErr w:type="spellStart"/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УФ-излучению</w:t>
      </w:r>
      <w:proofErr w:type="spellEnd"/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, повышенным температурам.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вируса гриппа в воздушной среде зависит от степени дисперсности аэрозоля, содержащего вирусные частицы, а также от воздействия на него света, влаги и нагревания. Не исключена возможность инфицирования бытовым путем через предметы обихода.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2.7. Ситуация по заболеваемости гриппом и ОРВИ оценивается как благополучная, если за анализируемую неделю показатели заболеваемости оказываются ниже эпидемических порогов.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Суммарный уровень заболеваемости гриппом и ОРВИ, получаемый расчетным методом на основании среднемноголетних данных в конкретный период времени, на конкретной территории, для совокупного населения и отдельных возрастных групп (эпидемический порог), рассчитывается органами, уполномоченными осуществлять </w:t>
      </w:r>
      <w:bookmarkStart w:id="9" w:name="i121381"/>
      <w:bookmarkEnd w:id="9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санитарно-эпидемиологический надзор, с периодическим обновлением.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2.8. Предвестниками осложнения эпидемической ситуации по гриппу и ОРВИ в данном эпидемическом сезоне для данной территории следует считать превышение в отдельных возрастных группах или среди населения в целом эпидемических порогов заболеваемости гриппом и ОРВИ за анализируемую неделю в сравнении с эпидемическим порогом заболеваемости гриппом и ОРВИ для соответствующей недели.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 Темп прироста заболеваемости гриппом и ОРВИ в анализируемую неделю по отношению к предыдущей (в каждой возрастной группе и по совокупному населению) более 20 % и выше служит дополнительным признаком осложнения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эпидситуации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гриппу и ОРВИ на территории.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2.10. Признаком окончания эпидемии является снижение интенсивного показателя заболеваемости гриппом и ОРВИ до уровня эпидемического порога.</w:t>
      </w:r>
    </w:p>
    <w:p w:rsidR="00C6749A" w:rsidRPr="00C6749A" w:rsidRDefault="00C6749A" w:rsidP="00C6749A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</w:pPr>
      <w:bookmarkStart w:id="10" w:name="i137334"/>
      <w:r w:rsidRPr="00C6749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III. Выявление больных гриппом и ОРВИ</w:t>
      </w:r>
      <w:bookmarkEnd w:id="10"/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3.1. 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предпринимателями, осуществляющими медицинскую деятельность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 обращении к ним населения за медицинской помощью;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оказании населению медицинской помощи на дому;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ежедневном приеме детей в детские образовательные организации;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медицинском наблюдении за лицами, общавшимися с больным гриппом.</w:t>
      </w:r>
    </w:p>
    <w:p w:rsidR="00C6749A" w:rsidRPr="00C6749A" w:rsidRDefault="00C6749A" w:rsidP="00C674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</w:p>
    <w:p w:rsidR="00C6749A" w:rsidRPr="00C6749A" w:rsidRDefault="00C6749A" w:rsidP="00C6749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C6749A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соответствии со ст. 2 Федерального закона Российской Федерации от 21.11.2011 №</w:t>
      </w:r>
      <w:r w:rsidRPr="00C6749A">
        <w:rPr>
          <w:rFonts w:ascii="Times New Roman" w:eastAsia="Times New Roman" w:hAnsi="Times New Roman" w:cs="Times New Roman"/>
          <w:color w:val="000000"/>
          <w:sz w:val="20"/>
        </w:rPr>
        <w:t> </w:t>
      </w:r>
      <w:hyperlink r:id="rId10" w:tooltip="Об основах охраны здоровья граждан в Российской Федерации" w:history="1">
        <w:r w:rsidRPr="00C6749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323-ФЗ</w:t>
        </w:r>
      </w:hyperlink>
      <w:r w:rsidRPr="00C6749A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C6749A">
        <w:rPr>
          <w:rFonts w:ascii="Times New Roman" w:eastAsia="Times New Roman" w:hAnsi="Times New Roman" w:cs="Times New Roman"/>
          <w:color w:val="000000"/>
          <w:sz w:val="20"/>
          <w:szCs w:val="20"/>
        </w:rPr>
        <w:t>"Об основах охраны здоровья граждан в Российской Федерации" (далее - Закон): "Медицинская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Положения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соответствии с Законом к медицинским организациям приравниваются индивидуальные предприниматели, осуществляющие медицинскую деятельность".</w:t>
      </w:r>
      <w:bookmarkStart w:id="11" w:name="i148949"/>
      <w:bookmarkEnd w:id="11"/>
    </w:p>
    <w:p w:rsidR="00C6749A" w:rsidRPr="00C6749A" w:rsidRDefault="00C6749A" w:rsidP="00C6749A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</w:pPr>
      <w:bookmarkStart w:id="12" w:name="i157344"/>
      <w:r w:rsidRPr="00C6749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IV. Диагностика гриппа и ОРВИ</w:t>
      </w:r>
      <w:bookmarkEnd w:id="12"/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i167453"/>
      <w:r w:rsidRPr="00C67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</w:t>
      </w:r>
      <w:bookmarkEnd w:id="13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подтверждения диагноза "грипп" и ОРВИ используются различные стандартизованные в Российской Федерации методы, позволяющие подтвердить наличие вирусов или идентифицировать инфекционный агент ОРВИ, в том числе: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обнаружение РНК или ДНК вирусов гриппа и ОРВИ (респираторно-синцитиальный вирус,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метапневмовирус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вирусы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парагриппа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1 - 4,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коронавирусы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риновирусы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аденовирусы,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бокавирус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) при исследовании мазков из носоглотки и задней стенки глотки методом ПЦР;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антигенов вируса гриппа при исследовании мазков из носоглотки методами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иммунофлюоресцентного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иммуноферментного анализов;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выделение вирусов гриппа методом заражения куриных эмбрионов или перевиваемых культур из отделяемого слизистой носа вирусологическим методом;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значимое увеличение уровня (титра) специфических антител во второй сыворотке (по сравнению с первой) в 4 и более раз при одновременном исследовании в стандартных серологических тестах парных сывороток крови больного (при условии соблюдения сроков сбора сывороток крови: первая - в день постановки диагноза, вторая - через 2 - 3 недели) при использовании серологического метода.</w:t>
      </w:r>
      <w:proofErr w:type="gramEnd"/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Лабораторное обследование в целях идентификации возбудителя гриппа и ОРВИ проводится в обязательном порядке 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госпитализации больного по поводу острой респираторной инфекции верхних и нижних дыхательных путей (тяжелые и необычные формы заболевания);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заболевании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 с высоким риском неблагоприятного исхода гриппа и ОРВИ (в том числе детей до 1 года, беременных, лиц с хроническими заболеваниями сердца, легких, метаболическим синдромом и др.);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регистрация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период, заболевания лиц из организаций с круглосуточным пребыванием.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4.3. В период эпидемических подъемов заболеваемости гриппом окончательный диагноз "грипп" может быть установлен как на основании лабораторного подтверждения, так и на основании клинических и эпидемиологических данных.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4.4. Ответственность за полноту и своевременность диагностических и лечебных мероприятий в отношении больных гриппом и ОРВИ несет руководитель медицинской организации или медицинский </w:t>
      </w:r>
      <w:bookmarkStart w:id="14" w:name="i171459"/>
      <w:bookmarkEnd w:id="14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работник, осуществляющий частную медицинскую деятельность в установленном законодательством порядке.</w:t>
      </w:r>
    </w:p>
    <w:p w:rsidR="00C6749A" w:rsidRPr="00C6749A" w:rsidRDefault="00C6749A" w:rsidP="00C6749A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</w:pPr>
      <w:bookmarkStart w:id="15" w:name="i183010"/>
      <w:r w:rsidRPr="00C6749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V. Регистрация, учет и статистическое наблюдение случаев заболеваний гриппом и ОРВИ</w:t>
      </w:r>
      <w:bookmarkEnd w:id="15"/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5.1. Каждый случай заболевания гриппом и ОРВИ подлежит регистрации и учету по месту его выявления в медицинской организации в установленном порядке. Полноту, достоверность и своевременность регистрации и учета заболеваний гриппом и ОРВИ обеспечивают руководители медицинских организаций.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5.2. Информация о выявленных случаях заболевания гриппом и ОРВИ передается медицинскими организациями, индивидуальными предпринимателями, осуществляющими медицинскую деятельность, в органы, уполномоченные осуществлять федеральный государственный санитарно-эпидемиологический надзор в еженедельном, а в период эпидемического неблагополучия - в ежедневном режиме.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возникновении в дошкольных образовательных организациях, медицинских, оздоровительных организациях и организациях социального обеспечения 5 и более случаев с симптомами острой респираторной инфекции (гриппа или ОРВИ), связанных между собой инкубационным периодом (в течение 7 дней), медицинский персонал указанных организаций информирует об этом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надзора.</w:t>
      </w:r>
      <w:proofErr w:type="gramEnd"/>
    </w:p>
    <w:p w:rsidR="00C6749A" w:rsidRPr="00C6749A" w:rsidRDefault="00C6749A" w:rsidP="00C6749A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</w:pPr>
      <w:bookmarkStart w:id="16" w:name="i194991"/>
      <w:r w:rsidRPr="00C6749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VI. Мероприятия в отношении источника инфекции</w:t>
      </w:r>
      <w:bookmarkEnd w:id="16"/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i207746"/>
      <w:r w:rsidRPr="00C67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</w:t>
      </w:r>
      <w:bookmarkEnd w:id="17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. Госпитализации подлежат больные с признаками гриппа и ОРВИ: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с тяжелым или среднетяжелым течением заболевания;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посещающие детские организации с постоянным пребыванием детей;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проживающие в общежитиях и в условиях неблагоприятных факторов жилой среды.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6.2. В направлениях на госпитализацию больных с подозрением на грипп указывают наличие профилактической прививки против гриппа, актуальной для текущего эпидемического сезона.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6.3. Госпитализированным больным проводят лабораторную диагностику.</w:t>
      </w:r>
      <w:bookmarkStart w:id="18" w:name="i213943"/>
      <w:bookmarkEnd w:id="18"/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6.4. Изоляцию больного гриппом и ОРВИ проводят до исчезновения клинических симптомов, но не менее 7 дней с момента появления симптомов респираторной инфекции.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6.5. Выписка 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переболевших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по клиническому выздоровлению.</w:t>
      </w:r>
    </w:p>
    <w:p w:rsidR="00C6749A" w:rsidRPr="00C6749A" w:rsidRDefault="00C6749A" w:rsidP="00C6749A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</w:pPr>
      <w:bookmarkStart w:id="19" w:name="i223632"/>
      <w:r w:rsidRPr="00C6749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VII. Мероприятия в отношении лиц, общавшихся с больным гриппом и ОРВИ</w:t>
      </w:r>
      <w:bookmarkEnd w:id="19"/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7.1. Среди контактных лиц, общавшихся с больным гриппом и ОРВИ, своевременно проводят выявление больных или лиц с подозрением на заболевания гриппом и ОРВИ.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7.2. В очагах гриппа и ОРВИ в дошкольных образовательных организациях медицинский персонал ежедневно в течение 7 дней после изоляции последнего больного гриппом и ОРВИ проводит осмотры детей, общавшихся с больным гриппом и ОРВИ, с обязательной термометрией 2 раза в день и осмотром зева. Результаты обследования регистрируются в установленном порядке. С целью предупреждения распространения заболевания гриппом в коллектив не принимают новых детей и не переводят в другие коллективы.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7.3. Для персонала групп с установленным медицинским наблюдением обязательно соблюдение масочного режима со сменой масок каждые 3 - 4 часа работы. Персонал с признаками заболевания гриппа и ОРВИ не допускается к работе с детьми. В детский коллектив персонал допускается только после клинического выздоровления, но не ранее 7 дней с момента появления симптомов заболевания.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7.4. С целью предупреждения возникновения последующих случаев заболеваний гриппом и ОРВИ в организованных коллективах детей и взрослых проводят экстренную неспецифическую профилактику в соответствии с главой </w:t>
      </w:r>
      <w:hyperlink r:id="rId11" w:anchor="i362774" w:tooltip="Глава 12" w:history="1">
        <w:r w:rsidRPr="00C6749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12</w:t>
        </w:r>
      </w:hyperlink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настоящих санитарных правил.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7.5. В очагах гриппозной инфекции и ОРВИ организуется комплекс санитарно-противоэпидемических (профилактических) мероприятий, предусматривающий обязательное обеззараживание посуды, воздуха и поверхностей в помещениях с использованием эффективных при вирусных инфекциях дезинфицирующих средств и методов, разрешенных к применению, а также текущую влажную уборку и проветривание помещений.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7.6. При получении экстренного извещения о регистрации 5 и более случаев заболеваний с симптомами респираторной инфекции (гриппом или ОРВИ) в дошкольных образовательных организациях, оздоровительных и медицинских организациях, организациях социального обеспечения специалистами органа, уполномоченного </w:t>
      </w:r>
      <w:bookmarkStart w:id="20" w:name="i237577"/>
      <w:bookmarkEnd w:id="20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федеральный государственный санитарно-эпидемиологический надзор, проводится эпидемиологическое исследование очага инфекции и организуется (определяется) комплекс санитарно-противоэпидемических (профилактических) мероприятий.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7.7. В случае возникновения очага заболевания гриппом или ОРВИ в родильных домах, в том числе с раздельным содержанием новорожденных и матерей, а также в отделениях новорожденных (II этапа выхаживания) больные дети и матери изолируются в индивидуальные боксы (изоляторы) с отдельным обслуживающим персоналом, а затем - в детский инфекционный стационар. Новорожденным в очаге проводится экстренная неспецифическая профилактика.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7.8. В медицинских организациях, детских образовательных и оздоровительных организациях, организациях социального обеспечения обеспечивается соблюдение текущей дезинфекции химическими дезинфицирующими средствами, разрешенными к применению, соблюдение масочного режима, гигиенической обработки рук, обеззараживания и очистки воздуха с применением технологий, прошедших оценку соответствия и разрешенных к применению, в том числе ультрафиолетовое облучение и проветривание помещений.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7.9. В организациях и общежитиях в период эпидемии гриппа и ОРВИ выявление, изоляция больных и экстренная неспецифическая профилактика лицам, общавшимся с больным гриппом и ОРВИ, осуществляется медицинским персоналом медицинских организаций.</w:t>
      </w:r>
    </w:p>
    <w:p w:rsidR="00C6749A" w:rsidRPr="00C6749A" w:rsidRDefault="00C6749A" w:rsidP="00C6749A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</w:pPr>
      <w:bookmarkStart w:id="21" w:name="i241595"/>
      <w:r w:rsidRPr="00C6749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VIII. Организация профилактических и противоэпидемических мероприятий в </w:t>
      </w:r>
      <w:proofErr w:type="spellStart"/>
      <w:r w:rsidRPr="00C6749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предэпидемический</w:t>
      </w:r>
      <w:proofErr w:type="spellEnd"/>
      <w:r w:rsidRPr="00C6749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период</w:t>
      </w:r>
      <w:bookmarkEnd w:id="21"/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Органами исполнительной власти субъектов Российской Федерации в рамках региональных программ обеспечения санитарно-эпидемиологического благополучия населения в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предэпидемический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организуется пересмотр, корректировка и утверждение региональных планов по профилактике гриппа и ОРВИ, планов санитарно-противоэпидемических (профилактических) мероприятий по борьбе с гриппом и ОРВИ, проводится перерасчет и обеспечивается наличие в субъекте неснижаемого запаса профилактических и лечебных препаратов, оборудования, имущества, средств индивидуальной защиты органов дыхания, дезинфицирующих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средств, определяются схемы поэтапного, в зависимости от уровня заболеваемости, перепрофилирования стационаров для госпитализации </w:t>
      </w:r>
      <w:bookmarkStart w:id="22" w:name="i256372"/>
      <w:bookmarkEnd w:id="22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больных гриппом и ОРВИ, проводится расчет кадрового обеспечения медицинских организаций на период оказания медицинской помощи при наступлении эпидемического сезона гриппа и ОРВИ. Осуществляется закупка гриппозных вакцин для иммунизации населения, не относящегося к группам риска, определенным национальным календарем профилактических прививок.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8.2. Органами исполнительной власти субъектов Российской Федерации в области охраны здоровья граждан, медицинскими организациями обеспечивается: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массовой предсезонной иммунизации против гриппа населения из групп риска, определенных национальным календарем профилактических прививок;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подготовка кадров медицинских организаций по вопросам диагностики, лечения и профилактики гриппа и ОРВИ;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лабораторная диагностика гриппа и идентификация возбудителей ОРВИ в лабораториях медицинских организаций методами, определенными в пункте </w:t>
      </w:r>
      <w:hyperlink r:id="rId12" w:anchor="i167453" w:tooltip="Пункт 4.1" w:history="1">
        <w:r w:rsidRPr="00C6749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4.1</w:t>
        </w:r>
      </w:hyperlink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настоящих санитарных правил.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8.3. Руководителями организаций, сотрудники которых относятся к группам риска по заболеваемости гриппом и ОРВИ (работники медицинских и образовательных организаций, торговли, общественного питания, транспорта), должны приниматься меры по проведению специфической профилактики гриппа и неспецифической профилактики ОРВИ.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8.4. Руководителями прочих организаций организуется проведение профилактических прививок против гриппа сотрудникам в соответствии с действующими нормативными правовыми документами.</w:t>
      </w:r>
    </w:p>
    <w:p w:rsidR="00C6749A" w:rsidRPr="00C6749A" w:rsidRDefault="00C6749A" w:rsidP="00C6749A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</w:pPr>
      <w:bookmarkStart w:id="23" w:name="i261141"/>
      <w:r w:rsidRPr="00C6749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IX. Организация противоэпидемических мероприятий в период подъема заболеваемости гриппом и ОРВИ</w:t>
      </w:r>
      <w:bookmarkEnd w:id="23"/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9.1. В период подъема заболеваемости гриппом и ОРВИ заинтересованными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реализуются санитарно-противоэпидемические (профилактические) мероприятия по разработанным и утвержденным региональным планам профилактических и противоэпидемических мероприятий по борьбе с гриппом и ОРВИ в субъектах Российской Федерации.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Оперативная разработка дополнительных санитарно-противоэпидемических (профилактических) мероприятий и координация действий заинтересованных федеральных органов исполнительной </w:t>
      </w:r>
      <w:bookmarkStart w:id="24" w:name="i272622"/>
      <w:bookmarkEnd w:id="24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власти, органов исполнительной власти субъектов Российской Федерации, органов местного самоуправления и организаций в решении задач, направленных на предупреждение, локализацию и ликвидацию массовых заболеваний гриппом и ОРВИ, осуществляется создаваемыми санитарно-противоэпидемическими комиссиями или оперативными штабами по борьбе с гриппом, при органах исполнительной власти субъектов Российской Федерации.</w:t>
      </w:r>
      <w:proofErr w:type="gramEnd"/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9.3. Руководство противоэпидемической работой в период эпидемий гриппа и ОРВИ возлагается на органы, уполномоченные осуществлять федеральный государственный санитарно-эпидемиологический надзор.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9.4. Органами, уполномоченными осуществлять федеральный государственный санитарно-эпидемиологический надзор, организуется: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ежедневный учет и анализ заболеваемости гриппом и ОРВИ;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мониторинговые лабораторные исследования материалов от больных для расшифровки этиологии сезонных подъемов заболеваемости ОРВИ и слежения за циркуляцией вирусов гриппа и ОРВИ;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и проведением санитарно-противоэпидемических (профилактических) мероприятий в дошкольных образовательных организациях, учебных заведениях, медицинских и других организациях.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9.5. Медицинскими организациями обеспечивается: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информации о заболеваниях гриппом и ОРВИ и результатах лабораторных исследований по диагностике гриппа и идентификации возбудителей ОРВИ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лиц с признаками гриппа и ОРВИ и лабораторная диагностика заболеваний;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забор и доставка материалов от больных гриппом и ОРВИ в лаборатории, выполняющие мониторинговые исследования по определению возбудителей сезонных подъемов заболеваемости ОРВИ и слежением за циркуляцией вирусов гриппа;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госпитализация лиц с признаками гриппа и ОРВИ согласно пункту </w:t>
      </w:r>
      <w:hyperlink r:id="rId13" w:anchor="i207746" w:tooltip="Пункт 6.1" w:history="1">
        <w:r w:rsidRPr="00C6749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6.1</w:t>
        </w:r>
      </w:hyperlink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настоящих санитарных правил;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первичных санитарно-противоэпидемических (профилактических) мероприятий в очагах инфекции;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кадров медицинских и других организаций по вопросам диагностики, лечения и профилактики гриппа и ОРВИ.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9.6. В период эпидемии гриппа и ОРВИ в медицинских организациях развертываются дополнительные отделения для больных </w:t>
      </w:r>
      <w:bookmarkStart w:id="25" w:name="i283738"/>
      <w:bookmarkEnd w:id="25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гриппом (с подозрением на грипп) с отдельным входом, гардеробной, регистратурой, кабинетом доврачебного осмотра, кабинетом для взятия крови и другими необходимыми кабинетами.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развернутых отделениях вводится дезинфекционный режим, соответствующий режиму инфекционного стационара.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9.7. 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анализа эпидемической обстановки по гриппу и ОРВИ, уровня регистрируемой заболеваемости в сравнении с эпидемическими порогами, клинической характеристики заболеваний у детей и взрослых,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(предписаниям) органов, уполномоченных осуществлять федеральный государственный санитарно-эпидемиологический надзор на территории субъекта Российской Федерации, в учреждениях, организациях и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предприятиях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проводятся дополнительные санитарно-противоэпидемические (профилактические) мероприятия по предупреждению распространения гриппа и ОРВИ в соответствии с нормативными правовыми актами Российской Федерации, включающие: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химиопрепаратов, индукторов интерферона;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ограничение или запрещение проведения массовых культурных, спортивных и других мероприятий;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введение ограничительных мероприятий (или запрещение) как в целом по субъекту Российской Федерации, так и избирательно в муниципальных образованиях (городах, районах при отсутствии превышения в целом по субъекту) при превышении порогового уровня заболеваемости гриппом среди совокупного населения более 20 %;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решения о приостановлении учебного процесса в детских образовательных организациях (досрочном роспуске школьников на каникулы или их продлении) в случае отсутствия по причине гриппа и ОРВИ 20 % и более детей;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усиление контроля за санитарно-гигиеническим состоянием организаций, учебных заведений, в местах скопления людей;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усиление противоэпидемического режима в медицинских организациях, детских образовательных организациях, оздоровительных организациях и организациях социальной защиты (проведение термометрии и осмотра с целью выявления больных, усиление контроля за соблюдением температурного режима, режимов текущей дезинфекции, обеззараживание воздушной среды, ношение марлевых масок и другие), а также прекращение допуска посетителей к больным в стационары, учреждения с круглосуточным </w:t>
      </w:r>
      <w:bookmarkStart w:id="26" w:name="i294926"/>
      <w:bookmarkEnd w:id="26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пребыванием детей и взрослых (дома ребенка, детские дома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другие);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развертывание отделений для приема больных с подозрением на заболевание гриппом в поликлиниках или перевод поликлиник на обслуживание на дому;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поэтапное перепрофилирование соматических стационаров для госпитализации больных гриппом;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направление в поликлиники дополнительного медицинского персонала из числа клинических ординаторов, студентов старших курсов высших медицинских учебных заведений;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выделение дополнительного автотранспорта для обслуживания больных на дому и доставке медикаментов из аптек;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активизация всех видов санитарно-просветительной работы с акцентом на профилактику заражения гриппом и оказания помощи больным.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9.8. Руководителями организаций и предприятий принимаются меры по защите работающего персонала от заболевания гриппом и ОРВИ, особенно в организациях с высоким риском распространения вирусов (предприятия торговли, сферы обслуживания, общественного транспорта).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9.9. Организациями обеспечивается: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комплекса работ по недопущению переохлаждения лиц, работающих на открытом воздухе в зимний период;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мероприятий плана по профилактике гриппа и ОРВИ.</w:t>
      </w:r>
    </w:p>
    <w:p w:rsidR="00C6749A" w:rsidRPr="00C6749A" w:rsidRDefault="00C6749A" w:rsidP="00C6749A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</w:pPr>
      <w:bookmarkStart w:id="27" w:name="i305220"/>
      <w:r w:rsidRPr="00C6749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X. Мероприятия по обеспечению федерального государственного санитарно-эпидемиологического надзора</w:t>
      </w:r>
      <w:bookmarkEnd w:id="27"/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10.1. Мероприятия по обеспечению федерального государственного санитарно-эпидемиологического надзора в целях предупреждения возникновения и распространения заболеваний гриппом и острыми респираторными вирусными инфекциями организуются органами, уполномоченными осуществлять федеральный государственный санитарно-эпидемиологический надзор.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10.2. Мероприятия по обеспечению федерального государственного санитарно-эпидемиологического надзора включают в себя: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 заболеваемости гриппом и ОРВИ, включая анализ заболеваемости и летальности по территориям, возрастным и социально-профессиональным группам населения;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 за циркуляцией возбудителей гриппа и ОРВИ, изучение их биологических свойств;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слежение за иммунологической структурой населения;</w:t>
      </w:r>
      <w:bookmarkStart w:id="28" w:name="i311817"/>
      <w:bookmarkEnd w:id="28"/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оценку эффективности проводимых мероприятий;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прогнозирование развития эпидемиологической ситуации.</w:t>
      </w:r>
    </w:p>
    <w:p w:rsidR="00C6749A" w:rsidRPr="00C6749A" w:rsidRDefault="00C6749A" w:rsidP="00C6749A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</w:pPr>
      <w:bookmarkStart w:id="29" w:name="i328463"/>
      <w:r w:rsidRPr="00C6749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XI. Специфическая профилактика гриппа</w:t>
      </w:r>
      <w:bookmarkEnd w:id="29"/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11.1. Иммунопрофилактика против гриппа осуществляется в соответствии с нормативными документами.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11.2. Вакцинации против гриппа в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предэпидемический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в первую очередь подлежат лица, относящиеся к категории высокого риска заболевания гриппом и неблагоприятных осложнений при заболевании, к которым относятся: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лица старше 60 лет, прежде всего проживающие в учреждениях социального обеспечения;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лица, страдающие заболеваниями эндокринной системы (диабет), нарушениями обмена веществ (ожирение), болезнями системы кровообращения (гипертоническая болезнь, ишемическая болезнь сердца), хроническими заболеваниями дыхательной системы (хронический бронхит, бронхиальная астма), хроническими заболеваниями печени и почек;</w:t>
      </w:r>
      <w:proofErr w:type="gramEnd"/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беременные женщины (только инактивированными вакцинами);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лица, часто болеющие острыми респираторными вирусными заболеваниями;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дети старше 6 месяцев, дети, посещающие дошкольные образовательные организации и (или) находящиеся в организациях с постоянным пребыванием (детские дома, дома ребенка);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школьники;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медицинские работники;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работники сферы обслуживания, транспорта, учебных заведений;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воинские контингенты.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11.3. Определение численности контингентов, подлежащих ежегодной иммунизации против гриппа, осуществляют медицинские организации, которые согласуют планы профилактических прививок и заявку на вакцину с территориальными органами, уполномоченными осуществлять федеральный государственный санитарно-эпидемиологический надзор.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11.4. С учетом рекомендаций Всемирной организации здравоохранения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 охват прививками против гриппа в группах риска должен быть не менее 75 %; охват прививками против гриппа населения в целом по стране и по субъектам Российской Федерации в отдельности - не менее 25 %.</w:t>
      </w:r>
    </w:p>
    <w:p w:rsidR="00C6749A" w:rsidRPr="00C6749A" w:rsidRDefault="00C6749A" w:rsidP="00C674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</w:p>
    <w:p w:rsidR="00C6749A" w:rsidRPr="00C6749A" w:rsidRDefault="00C6749A" w:rsidP="00C6749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C6749A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C6749A">
        <w:rPr>
          <w:rFonts w:ascii="Times New Roman" w:eastAsia="Times New Roman" w:hAnsi="Times New Roman" w:cs="Times New Roman"/>
          <w:color w:val="000000"/>
          <w:sz w:val="20"/>
          <w:szCs w:val="20"/>
        </w:rPr>
        <w:t>Резолюция Всемирной Ассамблеи Здравоохранения 56.19 от 28 мая 2003 г. "Предупреждение пандемий и ежегодных эпидемий гриппа и борьба с ними".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11.5.</w:t>
      </w:r>
      <w:bookmarkStart w:id="30" w:name="i335785"/>
      <w:bookmarkEnd w:id="30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специфической профилактики гриппа используются живые, инактивированные, в том числе расщепленные и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субъединичные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гриппозные вакцины отечественного и зарубежного производства, приготовленные из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эпидемически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актуальных штаммов вируса (как правило, относящихся к подтипам A(H1N1), A(H3N2), В и рекомендуемых Всемирной организацией здравоохранения на основании анализа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антигенных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генетических свойств циркулирующих вирусов), зарегистрированные на территории Российской Федерации.</w:t>
      </w:r>
      <w:proofErr w:type="gramEnd"/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11.6. 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Профилактические прививки проводятся лицам, не имеющим противопоказаний (наличие аллергических реакций на куриный белок и другие вещества, если они являются компонентами вакцины, наличие лихорадки или других признаков острых респираторных инфекций) с их согласия, а также с согласия родителей или иных законных представителей несовершеннолетних и граждан, признанных недееспособными в порядке, установленном законодательством Российской Федерации.</w:t>
      </w:r>
      <w:proofErr w:type="gramEnd"/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11.7. Инактивированная вакцина против гриппа может вводиться одновременно с другими инактивированными вакцинами, применяемыми в рамках национального календаря профилактических прививок и календаря профилактических прививок по эпидемическим показаниям.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11.8. Планирование и организацию проведения профилактических прививок, полноту охвата и достоверность учета прививок, а также своевременное представление отчета о них в органы, уполномоченные осуществлять федеральный государственный санитарно-эпидемиологический надзор, обеспечивается руководителями медицинских организаций.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11.9. Иммунизация против гриппа проводится в соответствии с действующими нормативными методическими документами.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11.10. При организации профилактических прививок против гриппа прививочными бригадами в организациях для детей и взрослых руководитель учреждения, предприятия оказывает содействие медицинским работникам в проведении иммунизации.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11.11. При организации массовой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порядке.</w:t>
      </w:r>
      <w:bookmarkStart w:id="31" w:name="i345559"/>
      <w:bookmarkEnd w:id="31"/>
    </w:p>
    <w:p w:rsidR="00C6749A" w:rsidRPr="00C6749A" w:rsidRDefault="00C6749A" w:rsidP="00C6749A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</w:pPr>
      <w:bookmarkStart w:id="32" w:name="i356934"/>
      <w:bookmarkStart w:id="33" w:name="i362774"/>
      <w:bookmarkEnd w:id="32"/>
      <w:bookmarkEnd w:id="33"/>
      <w:r w:rsidRPr="00C6749A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  <w:t>XII. Неспецифическая профилактика гриппа и ОРВИ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12.1. Для проведения неспецифической профилактики гриппа и ОРВИ используются медицинские иммунобиологические препараты, разрешенные к применению и зарегистрированные на территории Российской Федерации в установленном порядке.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12.2. Неспецифическая профилактика гриппа и ОРВИ включает: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экстренную профилактику, проводимую в начале эпидемического подъема заболеваемости или в эпидемическом очаге (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внутриочаговая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профилактика) с </w:t>
      </w: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применением противовирусных химиопрепаратов, интерферонов и быстродействующих индукторов эндогенного интерферона, обладающих немедленным эффектом;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сезонную профилактику, проводимую в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предэпидемический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период, с применением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иммунокоррегирующих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препаратов курсами разной продолжительности;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- санитарно-гигиенические и оздоровительные мероприятия.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12.3. Экстренную профилактику подразделяют на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внутриочаговую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внеочаговую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12.4.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Внутриочаговую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профилактику проводят среди людей, находящихся в непосредственном контакте с больными, в семьях, квартирах, больничных палатах (эпидемических очагах).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12.5. Продолжительность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внутриочаговой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профилактики колеблется от 2 дней при прекращении контакта с источником инфекции до 5 - 7 дней, если контакт сохраняется.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12.6.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Внеочаговую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профилактику проводят среди непривитых, а также среди контингентов с повышенным риском заражения гриппом и с высоким риском неблагоприятных исходов заболевания.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12.7. </w:t>
      </w:r>
      <w:proofErr w:type="gram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Индивидуально-дифференцированный подход к экстренной профилактике направлен на защиту контингентов риска, подвергающихся повышенной опасности заражения и течения гриппа, имеющих высокий риск неблагоприятных исходов (лица с иммунодефицитом,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бронхолегочными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заболеваниями, лица, страдающие заболеваниями эндокринной системы (сахарный диабет), нарушениями обмена веществ (ожирение), болезнями системы кровообращения (гипертоническая болезнь, ишемическая болезнь сердца), хроническими соматическими и инфекционными заболеваниями, дети в возрасте до 6 лет, беременные женщины, пожилые</w:t>
      </w:r>
      <w:proofErr w:type="gram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люди).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12.8. Защиту от заражения гриппом детей и взрослых проводят в детских домах, интернатах, учебных заведениях, производственных и воинских коллективах.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12.9. Проведение неспецифической экстренной профилактики гриппа и ОРВИ позволяет создать защиту больших групп населения </w:t>
      </w:r>
      <w:bookmarkStart w:id="34" w:name="i377538"/>
      <w:bookmarkEnd w:id="34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предупредить массовое распространение инфекции среди населения (например, школьников) и групп, подвергающихся повышенному риску заражения и играющих важную роль в дальнейшем распространении инфекций (медицинские работники, работники торговли, общественного транспорта).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12.10. Сезонная профилактика гриппа и ОРВИ проводится с целью повышения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резистентности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организма человека к респираторным вирусам во время максимальной вероятности заболеваний и в </w:t>
      </w:r>
      <w:proofErr w:type="spellStart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предэпидемический</w:t>
      </w:r>
      <w:proofErr w:type="spellEnd"/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12.11. Лекарственные препараты для коррекции иммунного статуса применяют курсами разной продолжительности у людей, относящихся к группам риска заболевания гриппом и ОРВИ, часто и длительно болеющих, имеющих хронические заболевания, вторичные иммунодефициты и другие.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12.12. Санитарно-гигиенические и оздоровительные мероприятия предусматривают: формирование здорового образа жизни, закаливающие процедуры, физическое воспитание, оздоровление условий труда и быта и другие.</w:t>
      </w:r>
    </w:p>
    <w:p w:rsidR="00C6749A" w:rsidRPr="00C6749A" w:rsidRDefault="00C6749A" w:rsidP="00C6749A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</w:pPr>
      <w:bookmarkStart w:id="35" w:name="i385512"/>
      <w:r w:rsidRPr="00C6749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XIII. Гигиеническое воспитание населения</w:t>
      </w:r>
      <w:bookmarkEnd w:id="35"/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13.1. Гигиеническое воспитание населения является одним из методов профилактики гриппа и ОРВИ.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13.2. Гигиеническое воспитание населения проводится сотрудниками медицинских организаций, специалистами органов, уполномоченных осуществлять федеральный государственный санитарно-эпидемиологический надзор, организаций, обеспечивающих федеральный государственный санитарно-эпидемиологический надзор, и другими.</w:t>
      </w:r>
    </w:p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13.3. Гигиеническое воспитание населения включает в себя: представление населению подробной информации о гриппе и ОРВИ, основных симптомах заболевания и мерах профилактики с использованием листовок, плакатов, бюллетеней, средств массовой информации, информационно-коммуникационной сети Интернет.</w:t>
      </w:r>
    </w:p>
    <w:p w:rsidR="00C6749A" w:rsidRPr="00C6749A" w:rsidRDefault="00C6749A" w:rsidP="00C6749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85"/>
      </w:tblGrid>
      <w:tr w:rsidR="00C6749A" w:rsidRPr="00C6749A" w:rsidTr="00C6749A">
        <w:trPr>
          <w:jc w:val="center"/>
        </w:trPr>
        <w:tc>
          <w:tcPr>
            <w:tcW w:w="9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9A" w:rsidRPr="00C6749A" w:rsidRDefault="00A02368" w:rsidP="00C6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anchor="i63017" w:history="1">
              <w:r w:rsidR="00C6749A" w:rsidRPr="00C6749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I. Область применения</w:t>
              </w:r>
            </w:hyperlink>
          </w:p>
          <w:p w:rsidR="00C6749A" w:rsidRPr="00C6749A" w:rsidRDefault="00A02368" w:rsidP="00C6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anchor="i71217" w:history="1">
              <w:r w:rsidR="00C6749A" w:rsidRPr="00C6749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II. Общие положения</w:t>
              </w:r>
            </w:hyperlink>
          </w:p>
          <w:p w:rsidR="00C6749A" w:rsidRPr="00C6749A" w:rsidRDefault="00A02368" w:rsidP="00C6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anchor="i137334" w:history="1">
              <w:r w:rsidR="00C6749A" w:rsidRPr="00C6749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III. Выявление больных </w:t>
              </w:r>
            </w:hyperlink>
            <w:bookmarkStart w:id="36" w:name="i398729"/>
            <w:bookmarkEnd w:id="36"/>
            <w:r w:rsidR="00C6749A" w:rsidRPr="00C6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гриппом и ОРВИ</w:t>
            </w:r>
          </w:p>
          <w:p w:rsidR="00C6749A" w:rsidRPr="00C6749A" w:rsidRDefault="00A02368" w:rsidP="00C6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anchor="i157344" w:history="1">
              <w:r w:rsidR="00C6749A" w:rsidRPr="00C6749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IV. Диагностика гриппа и ОРВИ</w:t>
              </w:r>
            </w:hyperlink>
          </w:p>
          <w:p w:rsidR="00C6749A" w:rsidRPr="00C6749A" w:rsidRDefault="00A02368" w:rsidP="00C6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anchor="i183010" w:history="1">
              <w:r w:rsidR="00C6749A" w:rsidRPr="00C6749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V. Регистрация, учет и статистическое наблюдение случаев заболеваний гриппом и ОРВИ</w:t>
              </w:r>
            </w:hyperlink>
          </w:p>
          <w:p w:rsidR="00C6749A" w:rsidRPr="00C6749A" w:rsidRDefault="00A02368" w:rsidP="00C6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anchor="i194991" w:history="1">
              <w:r w:rsidR="00C6749A" w:rsidRPr="00C6749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VI. Мероприятия в отношении источника инфекции</w:t>
              </w:r>
            </w:hyperlink>
          </w:p>
          <w:p w:rsidR="00C6749A" w:rsidRPr="00C6749A" w:rsidRDefault="00A02368" w:rsidP="00C6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anchor="i223632" w:history="1">
              <w:r w:rsidR="00C6749A" w:rsidRPr="00C6749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VII. Мероприятия в отношении лиц, общавшихся с больным гриппом и ОРВИ</w:t>
              </w:r>
            </w:hyperlink>
          </w:p>
          <w:p w:rsidR="00C6749A" w:rsidRPr="00C6749A" w:rsidRDefault="00A02368" w:rsidP="00C6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anchor="i241595" w:history="1">
              <w:r w:rsidR="00C6749A" w:rsidRPr="00C6749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VIII. Организация профилактических и противоэпидемических мероприятий в </w:t>
              </w:r>
              <w:proofErr w:type="spellStart"/>
              <w:r w:rsidR="00C6749A" w:rsidRPr="00C6749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предэпидемический</w:t>
              </w:r>
              <w:proofErr w:type="spellEnd"/>
              <w:r w:rsidR="00C6749A" w:rsidRPr="00C6749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период</w:t>
              </w:r>
            </w:hyperlink>
          </w:p>
          <w:p w:rsidR="00C6749A" w:rsidRPr="00C6749A" w:rsidRDefault="00A02368" w:rsidP="00C6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anchor="i261141" w:history="1">
              <w:r w:rsidR="00C6749A" w:rsidRPr="00C6749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IX. Организация противоэпидемических мероприятий в период подъема заболеваемости гриппом и ОРВИ</w:t>
              </w:r>
            </w:hyperlink>
          </w:p>
          <w:p w:rsidR="00C6749A" w:rsidRPr="00C6749A" w:rsidRDefault="00A02368" w:rsidP="00C6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anchor="i305220" w:history="1">
              <w:r w:rsidR="00C6749A" w:rsidRPr="00C6749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X. Мероприятия по обеспечению федерального государственного санитарно-эпидемиологического надзора</w:t>
              </w:r>
            </w:hyperlink>
          </w:p>
          <w:p w:rsidR="00C6749A" w:rsidRPr="00C6749A" w:rsidRDefault="00A02368" w:rsidP="00C6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anchor="i328463" w:history="1">
              <w:r w:rsidR="00C6749A" w:rsidRPr="00C6749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XI. Специфическая профилактика гриппа</w:t>
              </w:r>
            </w:hyperlink>
          </w:p>
          <w:p w:rsidR="00C6749A" w:rsidRPr="00C6749A" w:rsidRDefault="00A02368" w:rsidP="00C6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anchor="i356934" w:history="1">
              <w:r w:rsidR="00C6749A" w:rsidRPr="00C6749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XII. Неспецифическая профилактика гриппа и ОРВИ</w:t>
              </w:r>
            </w:hyperlink>
          </w:p>
          <w:p w:rsidR="00C6749A" w:rsidRPr="00C6749A" w:rsidRDefault="00A02368" w:rsidP="00C6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anchor="i385512" w:history="1">
              <w:r w:rsidR="00C6749A" w:rsidRPr="00C6749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XIII. Гигиеническое воспитание населения</w:t>
              </w:r>
            </w:hyperlink>
          </w:p>
          <w:p w:rsidR="00C6749A" w:rsidRPr="00C6749A" w:rsidRDefault="00C6749A" w:rsidP="00C67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6749A" w:rsidRPr="00C6749A" w:rsidRDefault="00C6749A" w:rsidP="00C674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597D" w:rsidRDefault="00C6749A" w:rsidP="00C6749A">
      <w:r w:rsidRPr="00C6749A">
        <w:rPr>
          <w:rFonts w:ascii="Times New Roman" w:eastAsia="Times New Roman" w:hAnsi="Times New Roman" w:cs="Times New Roman"/>
          <w:color w:val="000000"/>
          <w:sz w:val="28"/>
          <w:szCs w:val="28"/>
        </w:rPr>
        <w:t>﻿</w:t>
      </w:r>
    </w:p>
    <w:sectPr w:rsidR="002B597D" w:rsidSect="00A0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6749A"/>
    <w:rsid w:val="002B597D"/>
    <w:rsid w:val="00A02368"/>
    <w:rsid w:val="00BF22D3"/>
    <w:rsid w:val="00C6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68"/>
  </w:style>
  <w:style w:type="paragraph" w:styleId="1">
    <w:name w:val="heading 1"/>
    <w:basedOn w:val="a"/>
    <w:link w:val="10"/>
    <w:uiPriority w:val="9"/>
    <w:qFormat/>
    <w:rsid w:val="00C67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4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6749A"/>
  </w:style>
  <w:style w:type="character" w:styleId="a3">
    <w:name w:val="Hyperlink"/>
    <w:basedOn w:val="a0"/>
    <w:uiPriority w:val="99"/>
    <w:semiHidden/>
    <w:unhideWhenUsed/>
    <w:rsid w:val="00C6749A"/>
    <w:rPr>
      <w:color w:val="0000FF"/>
      <w:u w:val="single"/>
    </w:rPr>
  </w:style>
  <w:style w:type="paragraph" w:styleId="11">
    <w:name w:val="toc 1"/>
    <w:basedOn w:val="a"/>
    <w:autoRedefine/>
    <w:uiPriority w:val="39"/>
    <w:semiHidden/>
    <w:unhideWhenUsed/>
    <w:rsid w:val="00C6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2/1/4293826/4293826755.pdf" TargetMode="External"/><Relationship Id="rId13" Type="http://schemas.openxmlformats.org/officeDocument/2006/relationships/hyperlink" Target="http://files.stroyinf.ru/data2/1/4293771/4293771514.htm" TargetMode="External"/><Relationship Id="rId18" Type="http://schemas.openxmlformats.org/officeDocument/2006/relationships/hyperlink" Target="http://files.stroyinf.ru/data2/1/4293771/4293771514.htm" TargetMode="External"/><Relationship Id="rId26" Type="http://schemas.openxmlformats.org/officeDocument/2006/relationships/hyperlink" Target="http://files.stroyinf.ru/data2/1/4293771/4293771514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iles.stroyinf.ru/data2/1/4293771/4293771514.htm" TargetMode="External"/><Relationship Id="rId7" Type="http://schemas.openxmlformats.org/officeDocument/2006/relationships/hyperlink" Target="http://files.stroyinf.ru/data2/1/4293826/4293826755.pdf" TargetMode="External"/><Relationship Id="rId12" Type="http://schemas.openxmlformats.org/officeDocument/2006/relationships/hyperlink" Target="http://files.stroyinf.ru/data2/1/4293771/4293771514.htm" TargetMode="External"/><Relationship Id="rId17" Type="http://schemas.openxmlformats.org/officeDocument/2006/relationships/hyperlink" Target="http://files.stroyinf.ru/data2/1/4293771/4293771514.htm" TargetMode="External"/><Relationship Id="rId25" Type="http://schemas.openxmlformats.org/officeDocument/2006/relationships/hyperlink" Target="http://files.stroyinf.ru/data2/1/4293771/4293771514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stroyinf.ru/data2/1/4293771/4293771514.htm" TargetMode="External"/><Relationship Id="rId20" Type="http://schemas.openxmlformats.org/officeDocument/2006/relationships/hyperlink" Target="http://files.stroyinf.ru/data2/1/4293771/4293771514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2/1/4294848/4294848959.htm" TargetMode="External"/><Relationship Id="rId11" Type="http://schemas.openxmlformats.org/officeDocument/2006/relationships/hyperlink" Target="http://files.stroyinf.ru/data2/1/4293771/4293771514.htm" TargetMode="External"/><Relationship Id="rId24" Type="http://schemas.openxmlformats.org/officeDocument/2006/relationships/hyperlink" Target="http://files.stroyinf.ru/data2/1/4293771/4293771514.htm" TargetMode="External"/><Relationship Id="rId5" Type="http://schemas.openxmlformats.org/officeDocument/2006/relationships/hyperlink" Target="http://files.stroyinf.ru/data2/1/4294850/4294850699.htm" TargetMode="External"/><Relationship Id="rId15" Type="http://schemas.openxmlformats.org/officeDocument/2006/relationships/hyperlink" Target="http://files.stroyinf.ru/data2/1/4293771/4293771514.htm" TargetMode="External"/><Relationship Id="rId23" Type="http://schemas.openxmlformats.org/officeDocument/2006/relationships/hyperlink" Target="http://files.stroyinf.ru/data2/1/4293771/4293771514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iles.stroyinf.ru/data2/1/4293800/4293800861.htm" TargetMode="External"/><Relationship Id="rId19" Type="http://schemas.openxmlformats.org/officeDocument/2006/relationships/hyperlink" Target="http://files.stroyinf.ru/data2/1/4293771/4293771514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iles.stroyinf.ru/data2/1/4293771/4293771514.htm" TargetMode="External"/><Relationship Id="rId14" Type="http://schemas.openxmlformats.org/officeDocument/2006/relationships/hyperlink" Target="http://files.stroyinf.ru/data2/1/4293771/4293771514.htm" TargetMode="External"/><Relationship Id="rId22" Type="http://schemas.openxmlformats.org/officeDocument/2006/relationships/hyperlink" Target="http://files.stroyinf.ru/data2/1/4293771/4293771514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6203</Words>
  <Characters>35360</Characters>
  <Application>Microsoft Office Word</Application>
  <DocSecurity>0</DocSecurity>
  <Lines>294</Lines>
  <Paragraphs>82</Paragraphs>
  <ScaleCrop>false</ScaleCrop>
  <Company/>
  <LinksUpToDate>false</LinksUpToDate>
  <CharactersWithSpaces>41481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2017-03-15T12:32:00Z</dcterms:created>
  <dcterms:modified xsi:type="dcterms:W3CDTF">2018-05-22T08:35:00Z</dcterms:modified>
</cp:coreProperties>
</file>