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64" w:rsidRDefault="00D90E64" w:rsidP="00D90E64">
      <w:pPr>
        <w:jc w:val="center"/>
      </w:pPr>
      <w:r>
        <w:rPr>
          <w:noProof/>
        </w:rPr>
        <w:drawing>
          <wp:inline distT="0" distB="0" distL="0" distR="0">
            <wp:extent cx="335107" cy="342900"/>
            <wp:effectExtent l="19050" t="0" r="7793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7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64" w:rsidRDefault="00D90E64" w:rsidP="00D90E64">
      <w:pPr>
        <w:jc w:val="center"/>
        <w:rPr>
          <w:b/>
          <w:sz w:val="24"/>
        </w:rPr>
      </w:pPr>
    </w:p>
    <w:p w:rsidR="00D90E64" w:rsidRPr="00D90E64" w:rsidRDefault="00D90E64" w:rsidP="00D90E64">
      <w:pPr>
        <w:jc w:val="center"/>
        <w:rPr>
          <w:b/>
          <w:color w:val="002060"/>
          <w:sz w:val="24"/>
        </w:rPr>
      </w:pPr>
      <w:r w:rsidRPr="00D90E64">
        <w:rPr>
          <w:b/>
          <w:color w:val="002060"/>
          <w:sz w:val="24"/>
        </w:rPr>
        <w:t>ПРОФСОЮЗ РАБОТНИКОВ НАРОДНОГО ОБРАЗОВАНИЯ РОССИИ</w:t>
      </w:r>
    </w:p>
    <w:p w:rsidR="00D90E64" w:rsidRPr="00D90E64" w:rsidRDefault="00D90E64" w:rsidP="00D90E64">
      <w:pPr>
        <w:jc w:val="center"/>
        <w:rPr>
          <w:b/>
          <w:color w:val="002060"/>
          <w:sz w:val="24"/>
        </w:rPr>
      </w:pPr>
      <w:r w:rsidRPr="00D90E64">
        <w:rPr>
          <w:b/>
          <w:color w:val="002060"/>
          <w:sz w:val="24"/>
        </w:rPr>
        <w:t>ПОЛЕВСКАЯ ГОРОДСКАЯ ОРГАНИЗАЦИЯ ПРОФСОЮЗА</w:t>
      </w:r>
    </w:p>
    <w:p w:rsidR="00904108" w:rsidRPr="00D90E64" w:rsidRDefault="00C440DA" w:rsidP="00D90E64">
      <w:pPr>
        <w:jc w:val="center"/>
        <w:rPr>
          <w:color w:val="002060"/>
        </w:rPr>
      </w:pPr>
      <w:r>
        <w:rPr>
          <w:color w:val="002060"/>
        </w:rPr>
        <w:t>( 5 июня 2019г)</w:t>
      </w:r>
    </w:p>
    <w:p w:rsidR="00D90E64" w:rsidRPr="005D5F1C" w:rsidRDefault="00D90E64" w:rsidP="005D5F1C">
      <w:pPr>
        <w:jc w:val="center"/>
        <w:rPr>
          <w:b/>
          <w:color w:val="FF0000"/>
          <w:sz w:val="32"/>
        </w:rPr>
      </w:pPr>
      <w:r w:rsidRPr="00D90E64">
        <w:rPr>
          <w:b/>
          <w:color w:val="FF0000"/>
          <w:sz w:val="32"/>
        </w:rPr>
        <w:t>ПРОФСОЮЗ  ПОМОГ!</w:t>
      </w:r>
    </w:p>
    <w:p w:rsidR="0094189B" w:rsidRDefault="005D5F1C" w:rsidP="00536B5A">
      <w:pPr>
        <w:jc w:val="both"/>
        <w:rPr>
          <w:color w:val="00206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80645</wp:posOffset>
            </wp:positionV>
            <wp:extent cx="1119505" cy="1343025"/>
            <wp:effectExtent l="19050" t="0" r="4445" b="0"/>
            <wp:wrapTight wrapText="bothSides">
              <wp:wrapPolygon edited="0">
                <wp:start x="-368" y="0"/>
                <wp:lineTo x="-368" y="21447"/>
                <wp:lineTo x="21686" y="21447"/>
                <wp:lineTo x="21686" y="0"/>
                <wp:lineTo x="-368" y="0"/>
              </wp:wrapPolygon>
            </wp:wrapTight>
            <wp:docPr id="4" name="Рисунок 4" descr="https://kachpravda.ru/sites/default/files/imce/ve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chpravda.ru/sites/default/files/imce/vet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B5A" w:rsidRPr="00536B5A">
        <w:rPr>
          <w:color w:val="FF0000"/>
          <w:sz w:val="24"/>
          <w:szCs w:val="24"/>
        </w:rPr>
        <w:t xml:space="preserve"> </w:t>
      </w:r>
      <w:r w:rsidR="00536B5A" w:rsidRPr="00536B5A">
        <w:rPr>
          <w:color w:val="002060"/>
          <w:sz w:val="24"/>
          <w:szCs w:val="24"/>
        </w:rPr>
        <w:t xml:space="preserve">Проблема организации проведения занятий по физкультуре волновали  администрацию и работников МБОУ ПГО «Основная общеобразовательная школа с. </w:t>
      </w:r>
      <w:proofErr w:type="spellStart"/>
      <w:r w:rsidR="00536B5A" w:rsidRPr="00536B5A">
        <w:rPr>
          <w:color w:val="002060"/>
          <w:sz w:val="24"/>
          <w:szCs w:val="24"/>
        </w:rPr>
        <w:t>Мраморское</w:t>
      </w:r>
      <w:proofErr w:type="spellEnd"/>
      <w:r w:rsidR="00536B5A" w:rsidRPr="00536B5A">
        <w:rPr>
          <w:color w:val="002060"/>
          <w:sz w:val="24"/>
          <w:szCs w:val="24"/>
        </w:rPr>
        <w:t>» не одно десятилетие.</w:t>
      </w:r>
      <w:r w:rsidR="00536B5A">
        <w:rPr>
          <w:color w:val="002060"/>
          <w:sz w:val="24"/>
          <w:szCs w:val="24"/>
        </w:rPr>
        <w:t xml:space="preserve">  Увесистая папка переписки рук</w:t>
      </w:r>
      <w:r w:rsidR="00827112">
        <w:rPr>
          <w:color w:val="002060"/>
          <w:sz w:val="24"/>
          <w:szCs w:val="24"/>
        </w:rPr>
        <w:t>оводства школы с  Министерством</w:t>
      </w:r>
      <w:r w:rsidR="00536B5A">
        <w:rPr>
          <w:color w:val="002060"/>
          <w:sz w:val="24"/>
          <w:szCs w:val="24"/>
        </w:rPr>
        <w:t xml:space="preserve"> образования Свердловской области, администрацией Полевского городского округа, обращений к депутатам различных </w:t>
      </w:r>
      <w:r w:rsidR="00827112">
        <w:rPr>
          <w:color w:val="002060"/>
          <w:sz w:val="24"/>
          <w:szCs w:val="24"/>
        </w:rPr>
        <w:t xml:space="preserve">уровней о стремлении сдвинуть </w:t>
      </w:r>
      <w:r w:rsidR="00536B5A">
        <w:rPr>
          <w:color w:val="002060"/>
          <w:sz w:val="24"/>
          <w:szCs w:val="24"/>
        </w:rPr>
        <w:t>существующую проблему с места.</w:t>
      </w:r>
      <w:r w:rsidR="0094189B">
        <w:rPr>
          <w:color w:val="002060"/>
          <w:sz w:val="24"/>
          <w:szCs w:val="24"/>
        </w:rPr>
        <w:t xml:space="preserve"> 25 марта  2019 года в городской комитет Профсоюза поступило письмо от директора этой школы Е.Н. </w:t>
      </w:r>
      <w:proofErr w:type="spellStart"/>
      <w:r w:rsidR="0094189B">
        <w:rPr>
          <w:color w:val="002060"/>
          <w:sz w:val="24"/>
          <w:szCs w:val="24"/>
        </w:rPr>
        <w:t>Птухиной</w:t>
      </w:r>
      <w:proofErr w:type="spellEnd"/>
      <w:r w:rsidR="0094189B">
        <w:rPr>
          <w:color w:val="002060"/>
          <w:sz w:val="24"/>
          <w:szCs w:val="24"/>
        </w:rPr>
        <w:t>. Профсоюз никогда не остается в стороне от проблем учителей, поэтому</w:t>
      </w:r>
      <w:r w:rsidR="00827112">
        <w:rPr>
          <w:color w:val="002060"/>
          <w:sz w:val="24"/>
          <w:szCs w:val="24"/>
        </w:rPr>
        <w:t xml:space="preserve">  4 апреля  председателем</w:t>
      </w:r>
    </w:p>
    <w:p w:rsidR="0094189B" w:rsidRDefault="0094189B" w:rsidP="00536B5A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городской организации Профсоюза  Г.Ф.Гаврилиной были направлены письма в два адреса с просьбой</w:t>
      </w:r>
      <w:r w:rsidR="00827112">
        <w:rPr>
          <w:color w:val="002060"/>
          <w:sz w:val="24"/>
          <w:szCs w:val="24"/>
        </w:rPr>
        <w:t xml:space="preserve">, </w:t>
      </w:r>
      <w:r>
        <w:rPr>
          <w:color w:val="002060"/>
          <w:sz w:val="24"/>
          <w:szCs w:val="24"/>
        </w:rPr>
        <w:t>оказать содействие в решении этой проблемы</w:t>
      </w:r>
      <w:r w:rsidR="00827112">
        <w:rPr>
          <w:color w:val="002060"/>
          <w:sz w:val="24"/>
          <w:szCs w:val="24"/>
        </w:rPr>
        <w:t>:</w:t>
      </w:r>
    </w:p>
    <w:p w:rsidR="00536B5A" w:rsidRDefault="0094189B" w:rsidP="00536B5A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на и</w:t>
      </w:r>
      <w:r w:rsidR="00827112">
        <w:rPr>
          <w:color w:val="002060"/>
          <w:sz w:val="24"/>
          <w:szCs w:val="24"/>
        </w:rPr>
        <w:t>мя М</w:t>
      </w:r>
      <w:r>
        <w:rPr>
          <w:color w:val="002060"/>
          <w:sz w:val="24"/>
          <w:szCs w:val="24"/>
        </w:rPr>
        <w:t xml:space="preserve">инистра образования и молодежной политики – Ю.И. </w:t>
      </w:r>
      <w:proofErr w:type="spellStart"/>
      <w:r>
        <w:rPr>
          <w:color w:val="002060"/>
          <w:sz w:val="24"/>
          <w:szCs w:val="24"/>
        </w:rPr>
        <w:t>Биктуганова</w:t>
      </w:r>
      <w:proofErr w:type="spellEnd"/>
      <w:r>
        <w:rPr>
          <w:color w:val="002060"/>
          <w:sz w:val="24"/>
          <w:szCs w:val="24"/>
        </w:rPr>
        <w:t xml:space="preserve"> и депутата Государственной Дум</w:t>
      </w:r>
      <w:proofErr w:type="gramStart"/>
      <w:r>
        <w:rPr>
          <w:color w:val="002060"/>
          <w:sz w:val="24"/>
          <w:szCs w:val="24"/>
        </w:rPr>
        <w:t>ы-</w:t>
      </w:r>
      <w:proofErr w:type="gramEnd"/>
      <w:r>
        <w:rPr>
          <w:color w:val="002060"/>
          <w:sz w:val="24"/>
          <w:szCs w:val="24"/>
        </w:rPr>
        <w:t xml:space="preserve"> председателя ФПСО – А.Л. </w:t>
      </w:r>
      <w:proofErr w:type="spellStart"/>
      <w:r>
        <w:rPr>
          <w:color w:val="002060"/>
          <w:sz w:val="24"/>
          <w:szCs w:val="24"/>
        </w:rPr>
        <w:t>Ветлужских</w:t>
      </w:r>
      <w:proofErr w:type="spellEnd"/>
      <w:r>
        <w:rPr>
          <w:color w:val="002060"/>
          <w:sz w:val="24"/>
          <w:szCs w:val="24"/>
        </w:rPr>
        <w:t xml:space="preserve">. Андрей Леонидович направил депутатский запрос « О строительстве спортивного манежа для МБОУ ПГО «Основная общеобразовательная школа с. </w:t>
      </w:r>
      <w:proofErr w:type="spellStart"/>
      <w:r>
        <w:rPr>
          <w:color w:val="002060"/>
          <w:sz w:val="24"/>
          <w:szCs w:val="24"/>
        </w:rPr>
        <w:t>Мраморское</w:t>
      </w:r>
      <w:proofErr w:type="spellEnd"/>
      <w:r>
        <w:rPr>
          <w:color w:val="002060"/>
          <w:sz w:val="24"/>
          <w:szCs w:val="24"/>
        </w:rPr>
        <w:t xml:space="preserve">» Губернатору Свердловской области  Е.В. </w:t>
      </w:r>
      <w:proofErr w:type="spellStart"/>
      <w:r>
        <w:rPr>
          <w:color w:val="002060"/>
          <w:sz w:val="24"/>
          <w:szCs w:val="24"/>
        </w:rPr>
        <w:t>Куйвашеву</w:t>
      </w:r>
      <w:proofErr w:type="spellEnd"/>
      <w:r>
        <w:rPr>
          <w:color w:val="002060"/>
          <w:sz w:val="24"/>
          <w:szCs w:val="24"/>
        </w:rPr>
        <w:t xml:space="preserve">.  13 мая 2019 года городским комитетом Профсоюза получен ответ заместителя Губернатора Свердловской области П.В. </w:t>
      </w:r>
      <w:proofErr w:type="spellStart"/>
      <w:r>
        <w:rPr>
          <w:color w:val="002060"/>
          <w:sz w:val="24"/>
          <w:szCs w:val="24"/>
        </w:rPr>
        <w:t>Крекова</w:t>
      </w:r>
      <w:proofErr w:type="spellEnd"/>
      <w:r w:rsidR="00D06A3C">
        <w:rPr>
          <w:color w:val="002060"/>
          <w:sz w:val="24"/>
          <w:szCs w:val="24"/>
        </w:rPr>
        <w:t>. Ответ  содержал следующие рекомендации</w:t>
      </w:r>
      <w:proofErr w:type="gramStart"/>
      <w:r w:rsidR="00D06A3C">
        <w:rPr>
          <w:color w:val="002060"/>
          <w:sz w:val="24"/>
          <w:szCs w:val="24"/>
        </w:rPr>
        <w:t xml:space="preserve"> :</w:t>
      </w:r>
      <w:proofErr w:type="gramEnd"/>
    </w:p>
    <w:p w:rsidR="00827112" w:rsidRDefault="00D06A3C" w:rsidP="00D06A3C">
      <w:pPr>
        <w:pStyle w:val="a5"/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D06A3C">
        <w:rPr>
          <w:color w:val="002060"/>
          <w:sz w:val="24"/>
          <w:szCs w:val="24"/>
        </w:rPr>
        <w:t xml:space="preserve">представить в Министерство образования и молодежной политики заявку на участие в отборе муниципальных образований в соответствии с Порядком отбора муниципальных образований и предоставления субсидий из областного бюджета местным бюджетам на строительство и реконструкцию  объектов  на 2020 год </w:t>
      </w:r>
      <w:proofErr w:type="gramStart"/>
      <w:r w:rsidRPr="00D06A3C">
        <w:rPr>
          <w:color w:val="002060"/>
          <w:sz w:val="24"/>
          <w:szCs w:val="24"/>
        </w:rPr>
        <w:t>до</w:t>
      </w:r>
      <w:proofErr w:type="gramEnd"/>
      <w:r w:rsidRPr="00D06A3C">
        <w:rPr>
          <w:color w:val="002060"/>
          <w:sz w:val="24"/>
          <w:szCs w:val="24"/>
        </w:rPr>
        <w:t xml:space="preserve"> </w:t>
      </w:r>
    </w:p>
    <w:p w:rsidR="00D06A3C" w:rsidRPr="00D06A3C" w:rsidRDefault="00D06A3C" w:rsidP="00827112">
      <w:pPr>
        <w:pStyle w:val="a5"/>
        <w:jc w:val="both"/>
        <w:rPr>
          <w:color w:val="002060"/>
          <w:sz w:val="24"/>
          <w:szCs w:val="24"/>
        </w:rPr>
      </w:pPr>
      <w:r w:rsidRPr="00D06A3C">
        <w:rPr>
          <w:color w:val="002060"/>
          <w:sz w:val="24"/>
          <w:szCs w:val="24"/>
        </w:rPr>
        <w:t>1 июля 2019 года.</w:t>
      </w:r>
    </w:p>
    <w:p w:rsidR="00D06A3C" w:rsidRDefault="00D06A3C" w:rsidP="00D06A3C">
      <w:pPr>
        <w:pStyle w:val="a5"/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D06A3C">
        <w:rPr>
          <w:color w:val="002060"/>
          <w:sz w:val="24"/>
          <w:szCs w:val="24"/>
        </w:rPr>
        <w:t>Направить в Министерство финансов Свердловской области предложения об увеличении расходных полномочий на строительство  спо</w:t>
      </w:r>
      <w:r w:rsidR="00827112">
        <w:rPr>
          <w:color w:val="002060"/>
          <w:sz w:val="24"/>
          <w:szCs w:val="24"/>
        </w:rPr>
        <w:t>р</w:t>
      </w:r>
      <w:r w:rsidRPr="00D06A3C">
        <w:rPr>
          <w:color w:val="002060"/>
          <w:sz w:val="24"/>
          <w:szCs w:val="24"/>
        </w:rPr>
        <w:t xml:space="preserve">тивного манежа для МБОУ ПГО ООШ </w:t>
      </w:r>
      <w:r>
        <w:rPr>
          <w:color w:val="002060"/>
          <w:sz w:val="24"/>
          <w:szCs w:val="24"/>
        </w:rPr>
        <w:t xml:space="preserve">с. </w:t>
      </w:r>
      <w:proofErr w:type="spellStart"/>
      <w:r>
        <w:rPr>
          <w:color w:val="002060"/>
          <w:sz w:val="24"/>
          <w:szCs w:val="24"/>
        </w:rPr>
        <w:t>Мраморское</w:t>
      </w:r>
      <w:proofErr w:type="spellEnd"/>
      <w:r>
        <w:rPr>
          <w:color w:val="002060"/>
          <w:sz w:val="24"/>
          <w:szCs w:val="24"/>
        </w:rPr>
        <w:t>.</w:t>
      </w:r>
    </w:p>
    <w:p w:rsidR="00D06A3C" w:rsidRPr="00827112" w:rsidRDefault="00D06A3C" w:rsidP="00D06A3C">
      <w:pPr>
        <w:jc w:val="both"/>
        <w:rPr>
          <w:color w:val="002060"/>
          <w:sz w:val="24"/>
          <w:szCs w:val="24"/>
        </w:rPr>
      </w:pPr>
      <w:r w:rsidRPr="00827112">
        <w:rPr>
          <w:color w:val="002060"/>
          <w:sz w:val="24"/>
          <w:szCs w:val="24"/>
        </w:rPr>
        <w:t>С мертвой точки проблема сдвинулась, теперь дело за муниципалитетом! Упускать такую возможность нельзя.</w:t>
      </w:r>
    </w:p>
    <w:p w:rsidR="00827112" w:rsidRPr="00827112" w:rsidRDefault="00827112" w:rsidP="00827112">
      <w:pPr>
        <w:jc w:val="center"/>
        <w:rPr>
          <w:b/>
          <w:color w:val="C00000"/>
          <w:sz w:val="28"/>
          <w:szCs w:val="24"/>
        </w:rPr>
      </w:pPr>
      <w:r w:rsidRPr="00827112">
        <w:rPr>
          <w:b/>
          <w:color w:val="C00000"/>
          <w:sz w:val="28"/>
          <w:szCs w:val="24"/>
        </w:rPr>
        <w:t>Суд принял сторону ис</w:t>
      </w:r>
      <w:r>
        <w:rPr>
          <w:b/>
          <w:color w:val="C00000"/>
          <w:sz w:val="28"/>
          <w:szCs w:val="24"/>
        </w:rPr>
        <w:t>т</w:t>
      </w:r>
      <w:r w:rsidRPr="00827112">
        <w:rPr>
          <w:b/>
          <w:color w:val="C00000"/>
          <w:sz w:val="28"/>
          <w:szCs w:val="24"/>
        </w:rPr>
        <w:t>ца</w:t>
      </w:r>
      <w:proofErr w:type="gramStart"/>
      <w:r>
        <w:rPr>
          <w:b/>
          <w:color w:val="C00000"/>
          <w:sz w:val="28"/>
          <w:szCs w:val="24"/>
        </w:rPr>
        <w:t xml:space="preserve"> </w:t>
      </w:r>
      <w:r w:rsidRPr="00827112">
        <w:rPr>
          <w:b/>
          <w:color w:val="C00000"/>
          <w:sz w:val="28"/>
          <w:szCs w:val="24"/>
        </w:rPr>
        <w:t>!</w:t>
      </w:r>
      <w:proofErr w:type="gramEnd"/>
    </w:p>
    <w:p w:rsidR="005D5F1C" w:rsidRDefault="00CB0E21" w:rsidP="00D06A3C">
      <w:pPr>
        <w:jc w:val="both"/>
        <w:rPr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111760</wp:posOffset>
            </wp:positionV>
            <wp:extent cx="1666875" cy="1104900"/>
            <wp:effectExtent l="19050" t="0" r="9525" b="0"/>
            <wp:wrapTight wrapText="bothSides">
              <wp:wrapPolygon edited="0">
                <wp:start x="-247" y="0"/>
                <wp:lineTo x="-247" y="21228"/>
                <wp:lineTo x="21723" y="21228"/>
                <wp:lineTo x="21723" y="0"/>
                <wp:lineTo x="-247" y="0"/>
              </wp:wrapPolygon>
            </wp:wrapTight>
            <wp:docPr id="7" name="Рисунок 7" descr="https://www.vsedomarossii.ru/photos/area_66/city_2534/street_13468/1679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sedomarossii.ru/photos/area_66/city_2534/street_13468/16799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24"/>
          <w:szCs w:val="24"/>
        </w:rPr>
        <w:t xml:space="preserve">В апреле 2019 года  член Профсоюза МБДОУ ПГО «Детский сад № 69» Г.К.Павлова обратилась в городской комитет  Профсоюза с просьбой  помочь </w:t>
      </w:r>
      <w:r w:rsidR="005D5F1C">
        <w:rPr>
          <w:color w:val="002060"/>
          <w:sz w:val="24"/>
          <w:szCs w:val="24"/>
        </w:rPr>
        <w:t>признать право на досрочное назначение трудовой пенсии по старости</w:t>
      </w:r>
      <w:r w:rsidR="00827112">
        <w:rPr>
          <w:color w:val="002060"/>
          <w:sz w:val="24"/>
          <w:szCs w:val="24"/>
        </w:rPr>
        <w:t>.</w:t>
      </w:r>
      <w:r w:rsidR="005D5F1C">
        <w:rPr>
          <w:color w:val="002060"/>
          <w:sz w:val="24"/>
          <w:szCs w:val="24"/>
        </w:rPr>
        <w:t xml:space="preserve"> </w:t>
      </w:r>
    </w:p>
    <w:p w:rsidR="00D06A3C" w:rsidRPr="00D06A3C" w:rsidRDefault="005D5F1C" w:rsidP="00D06A3C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Ознакомившись с материалами  отказа Пенсионного </w:t>
      </w:r>
      <w:proofErr w:type="gramStart"/>
      <w:r>
        <w:rPr>
          <w:color w:val="002060"/>
          <w:sz w:val="24"/>
          <w:szCs w:val="24"/>
        </w:rPr>
        <w:t>Фонда</w:t>
      </w:r>
      <w:proofErr w:type="gramEnd"/>
      <w:r>
        <w:rPr>
          <w:color w:val="002060"/>
          <w:sz w:val="24"/>
          <w:szCs w:val="24"/>
        </w:rPr>
        <w:t xml:space="preserve"> было принято решение обратиться с иском в Полевской суд о зачислении в специальный стаж более 5 лет работы сотрудника в  ведомственном детском саду. Составлено исковое заявление и 6 мая в 10-00 Галина </w:t>
      </w:r>
      <w:proofErr w:type="spellStart"/>
      <w:r>
        <w:rPr>
          <w:color w:val="002060"/>
          <w:sz w:val="24"/>
          <w:szCs w:val="24"/>
        </w:rPr>
        <w:t>Киприяновна</w:t>
      </w:r>
      <w:proofErr w:type="spellEnd"/>
      <w:r>
        <w:rPr>
          <w:color w:val="002060"/>
          <w:sz w:val="24"/>
          <w:szCs w:val="24"/>
        </w:rPr>
        <w:t xml:space="preserve"> вместе с председателем городского комитета Профсоюза Г.Ф.Гаврилиной</w:t>
      </w:r>
      <w:proofErr w:type="gramStart"/>
      <w:r>
        <w:rPr>
          <w:color w:val="002060"/>
          <w:sz w:val="24"/>
          <w:szCs w:val="24"/>
        </w:rPr>
        <w:t xml:space="preserve"> ,</w:t>
      </w:r>
      <w:proofErr w:type="gramEnd"/>
      <w:r>
        <w:rPr>
          <w:color w:val="002060"/>
          <w:sz w:val="24"/>
          <w:szCs w:val="24"/>
        </w:rPr>
        <w:t xml:space="preserve"> которая представляла интересы работника в судебном заседании  приш</w:t>
      </w:r>
      <w:r w:rsidR="00827112">
        <w:rPr>
          <w:color w:val="002060"/>
          <w:sz w:val="24"/>
          <w:szCs w:val="24"/>
        </w:rPr>
        <w:t>ли в суд</w:t>
      </w:r>
      <w:r>
        <w:rPr>
          <w:color w:val="002060"/>
          <w:sz w:val="24"/>
          <w:szCs w:val="24"/>
        </w:rPr>
        <w:t>.</w:t>
      </w:r>
      <w:r w:rsidR="00827112">
        <w:rPr>
          <w:color w:val="002060"/>
          <w:sz w:val="24"/>
          <w:szCs w:val="24"/>
        </w:rPr>
        <w:t xml:space="preserve"> Пенсионный Фонд  представлял юрист Ф</w:t>
      </w:r>
      <w:r>
        <w:rPr>
          <w:color w:val="002060"/>
          <w:sz w:val="24"/>
          <w:szCs w:val="24"/>
        </w:rPr>
        <w:t>онда. Заслушав доводы сторон</w:t>
      </w:r>
      <w:r w:rsidR="00827112">
        <w:rPr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 суд </w:t>
      </w:r>
      <w:r w:rsidR="00827112">
        <w:rPr>
          <w:color w:val="002060"/>
          <w:sz w:val="24"/>
          <w:szCs w:val="24"/>
        </w:rPr>
        <w:t xml:space="preserve">счел нужным принять доводы представителя </w:t>
      </w:r>
      <w:r>
        <w:rPr>
          <w:color w:val="002060"/>
          <w:sz w:val="24"/>
          <w:szCs w:val="24"/>
        </w:rPr>
        <w:t xml:space="preserve"> работника</w:t>
      </w:r>
      <w:r w:rsidR="00827112">
        <w:rPr>
          <w:color w:val="002060"/>
          <w:sz w:val="24"/>
          <w:szCs w:val="24"/>
        </w:rPr>
        <w:t xml:space="preserve">, </w:t>
      </w:r>
      <w:r>
        <w:rPr>
          <w:color w:val="002060"/>
          <w:sz w:val="24"/>
          <w:szCs w:val="24"/>
        </w:rPr>
        <w:t xml:space="preserve"> и 5 лет работы в  ведомственном садике были  приняты к зачету.  При учете изменений </w:t>
      </w:r>
      <w:r w:rsidR="00827112">
        <w:rPr>
          <w:color w:val="002060"/>
          <w:sz w:val="24"/>
          <w:szCs w:val="24"/>
        </w:rPr>
        <w:t xml:space="preserve">в связи с реформой пенсионного законодательства </w:t>
      </w:r>
      <w:r>
        <w:rPr>
          <w:color w:val="002060"/>
          <w:sz w:val="24"/>
          <w:szCs w:val="24"/>
        </w:rPr>
        <w:t xml:space="preserve"> в 2018 году и отсрочкой выплаты пенсии на полгода пенсию Г.К. Павлова  будет получать с мая 2019 года, в противном случае – ей бы пришлось работать</w:t>
      </w:r>
      <w:r w:rsidR="00827112">
        <w:rPr>
          <w:color w:val="002060"/>
          <w:sz w:val="24"/>
          <w:szCs w:val="24"/>
        </w:rPr>
        <w:t xml:space="preserve"> еще 1.8 года. </w:t>
      </w:r>
    </w:p>
    <w:p w:rsidR="00827112" w:rsidRDefault="00827112" w:rsidP="00827112">
      <w:pPr>
        <w:jc w:val="center"/>
      </w:pPr>
      <w:r>
        <w:rPr>
          <w:noProof/>
        </w:rPr>
        <w:lastRenderedPageBreak/>
        <w:drawing>
          <wp:inline distT="0" distB="0" distL="0" distR="0">
            <wp:extent cx="335107" cy="342900"/>
            <wp:effectExtent l="19050" t="0" r="7793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07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12" w:rsidRDefault="00827112" w:rsidP="00827112">
      <w:pPr>
        <w:jc w:val="center"/>
        <w:rPr>
          <w:b/>
          <w:sz w:val="24"/>
        </w:rPr>
      </w:pPr>
    </w:p>
    <w:p w:rsidR="00827112" w:rsidRPr="00D90E64" w:rsidRDefault="00827112" w:rsidP="00827112">
      <w:pPr>
        <w:jc w:val="center"/>
        <w:rPr>
          <w:b/>
          <w:color w:val="002060"/>
          <w:sz w:val="24"/>
        </w:rPr>
      </w:pPr>
      <w:r w:rsidRPr="00D90E64">
        <w:rPr>
          <w:b/>
          <w:color w:val="002060"/>
          <w:sz w:val="24"/>
        </w:rPr>
        <w:t>ПРОФСОЮЗ РАБОТНИКОВ НАРОДНОГО ОБРАЗОВАНИЯ РОССИИ</w:t>
      </w:r>
    </w:p>
    <w:p w:rsidR="00827112" w:rsidRPr="00D90E64" w:rsidRDefault="00827112" w:rsidP="00827112">
      <w:pPr>
        <w:jc w:val="center"/>
        <w:rPr>
          <w:b/>
          <w:color w:val="002060"/>
          <w:sz w:val="24"/>
        </w:rPr>
      </w:pPr>
      <w:r w:rsidRPr="00D90E64">
        <w:rPr>
          <w:b/>
          <w:color w:val="002060"/>
          <w:sz w:val="24"/>
        </w:rPr>
        <w:t>ПОЛЕВСКАЯ ГОРОДСКАЯ ОРГАНИЗАЦИЯ ПРОФСОЮЗА</w:t>
      </w:r>
    </w:p>
    <w:p w:rsidR="00827112" w:rsidRPr="00D90E64" w:rsidRDefault="00827112" w:rsidP="00827112">
      <w:pPr>
        <w:jc w:val="center"/>
        <w:rPr>
          <w:color w:val="002060"/>
        </w:rPr>
      </w:pPr>
    </w:p>
    <w:p w:rsidR="00536B5A" w:rsidRDefault="00827112" w:rsidP="00F762FD">
      <w:pPr>
        <w:jc w:val="center"/>
        <w:rPr>
          <w:b/>
          <w:color w:val="C00000"/>
          <w:sz w:val="24"/>
          <w:szCs w:val="24"/>
        </w:rPr>
      </w:pPr>
      <w:r w:rsidRPr="00827112">
        <w:rPr>
          <w:b/>
          <w:color w:val="C00000"/>
          <w:sz w:val="24"/>
          <w:szCs w:val="24"/>
        </w:rPr>
        <w:t>ОБЛАСТНОЙ КОНКУРС ПО ОХРАНЕ ТРУДА СРЕДИ ОБРАЗОВАТЕЛЬНЫХ ОРГАНИЗАЦИЙ СВЕРДЛОВСКОЙ ОБЛАСТИ В 2019 ГОДУ.</w:t>
      </w:r>
    </w:p>
    <w:p w:rsidR="00F762FD" w:rsidRPr="00827112" w:rsidRDefault="00C440DA" w:rsidP="00F762FD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( 5 июня 2019 г)</w:t>
      </w:r>
    </w:p>
    <w:p w:rsidR="00DD7446" w:rsidRPr="00F762FD" w:rsidRDefault="00B74634" w:rsidP="00B74634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F762FD">
        <w:rPr>
          <w:rFonts w:asciiTheme="majorHAnsi" w:hAnsiTheme="majorHAnsi" w:cs="Arial"/>
          <w:color w:val="002060"/>
          <w:sz w:val="22"/>
          <w:szCs w:val="22"/>
        </w:rPr>
        <w:t xml:space="preserve">       </w:t>
      </w:r>
      <w:r w:rsidR="00DD7446" w:rsidRPr="00F762FD">
        <w:rPr>
          <w:rFonts w:asciiTheme="majorHAnsi" w:hAnsiTheme="majorHAnsi" w:cs="Arial"/>
          <w:color w:val="002060"/>
          <w:sz w:val="22"/>
          <w:szCs w:val="22"/>
        </w:rPr>
        <w:t xml:space="preserve">В целях пропаганды передового опыта по охране труда  и анализа комплексной работы по охране труда  в образовательных организациях Полевского городского </w:t>
      </w:r>
      <w:r w:rsidR="00F762FD" w:rsidRPr="00F762FD">
        <w:rPr>
          <w:rFonts w:asciiTheme="majorHAnsi" w:hAnsiTheme="majorHAnsi" w:cs="Arial"/>
          <w:color w:val="002060"/>
          <w:sz w:val="22"/>
          <w:szCs w:val="22"/>
        </w:rPr>
        <w:t>округа прошел муниципальный этап</w:t>
      </w:r>
      <w:r w:rsidR="00DD7446" w:rsidRPr="00F762FD">
        <w:rPr>
          <w:rFonts w:asciiTheme="majorHAnsi" w:hAnsiTheme="majorHAnsi" w:cs="Arial"/>
          <w:color w:val="002060"/>
          <w:sz w:val="22"/>
          <w:szCs w:val="22"/>
        </w:rPr>
        <w:t xml:space="preserve"> областного конкурса </w:t>
      </w:r>
      <w:r w:rsidR="00DD7446" w:rsidRPr="00F762FD">
        <w:rPr>
          <w:rFonts w:asciiTheme="majorHAnsi" w:hAnsiTheme="majorHAnsi" w:cs="Tahoma"/>
          <w:color w:val="002060"/>
          <w:sz w:val="22"/>
          <w:szCs w:val="22"/>
        </w:rPr>
        <w:t xml:space="preserve"> "Лучшая организация работы по охране труда среди муниципальных образовательных организаций</w:t>
      </w:r>
      <w:r w:rsidR="00F762FD" w:rsidRPr="00F762FD">
        <w:rPr>
          <w:rFonts w:asciiTheme="majorHAnsi" w:hAnsiTheme="majorHAnsi" w:cs="Tahoma"/>
          <w:color w:val="002060"/>
          <w:sz w:val="22"/>
          <w:szCs w:val="22"/>
        </w:rPr>
        <w:t xml:space="preserve"> ПГО»</w:t>
      </w:r>
    </w:p>
    <w:p w:rsidR="00DD7446" w:rsidRPr="00F762FD" w:rsidRDefault="00F762FD" w:rsidP="00B74634">
      <w:pPr>
        <w:pStyle w:val="consplusnormal"/>
        <w:shd w:val="clear" w:color="auto" w:fill="FFFFFF"/>
        <w:spacing w:before="0" w:beforeAutospacing="0" w:after="0" w:afterAutospacing="0"/>
        <w:contextualSpacing/>
        <w:rPr>
          <w:rFonts w:asciiTheme="majorHAnsi" w:hAnsiTheme="majorHAnsi" w:cs="Arial"/>
          <w:color w:val="002060"/>
          <w:sz w:val="22"/>
          <w:szCs w:val="22"/>
        </w:rPr>
      </w:pPr>
      <w:r w:rsidRPr="00F762FD">
        <w:rPr>
          <w:rFonts w:asciiTheme="majorHAnsi" w:hAnsiTheme="majorHAnsi" w:cs="Arial"/>
          <w:color w:val="002060"/>
          <w:sz w:val="22"/>
          <w:szCs w:val="22"/>
        </w:rPr>
        <w:t xml:space="preserve">                      </w:t>
      </w:r>
      <w:r w:rsidR="00DD7446" w:rsidRPr="00F762FD">
        <w:rPr>
          <w:rFonts w:asciiTheme="majorHAnsi" w:hAnsiTheme="majorHAnsi" w:cs="Arial"/>
          <w:color w:val="002060"/>
          <w:sz w:val="22"/>
          <w:szCs w:val="22"/>
        </w:rPr>
        <w:t>Основными задачами конкурса являлись:</w:t>
      </w:r>
    </w:p>
    <w:p w:rsidR="00DD7446" w:rsidRPr="00F762FD" w:rsidRDefault="00DD7446" w:rsidP="00B74634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F762FD">
        <w:rPr>
          <w:rFonts w:asciiTheme="majorHAnsi" w:hAnsiTheme="majorHAnsi" w:cs="Arial"/>
          <w:color w:val="002060"/>
          <w:sz w:val="22"/>
          <w:szCs w:val="22"/>
        </w:rPr>
        <w:t xml:space="preserve">1) активизация деятельности руководителей и ответственных лиц в области охраны труда в муниципальных образовательных организациях по обеспечению здоровых </w:t>
      </w:r>
      <w:r w:rsidR="00F762FD" w:rsidRPr="00F762FD">
        <w:rPr>
          <w:rFonts w:asciiTheme="majorHAnsi" w:hAnsiTheme="majorHAnsi" w:cs="Arial"/>
          <w:color w:val="002060"/>
          <w:sz w:val="22"/>
          <w:szCs w:val="22"/>
        </w:rPr>
        <w:t>и безопасных условий труда,  снижение</w:t>
      </w:r>
      <w:r w:rsidRPr="00F762FD">
        <w:rPr>
          <w:rFonts w:asciiTheme="majorHAnsi" w:hAnsiTheme="majorHAnsi" w:cs="Arial"/>
          <w:color w:val="002060"/>
          <w:sz w:val="22"/>
          <w:szCs w:val="22"/>
        </w:rPr>
        <w:t xml:space="preserve"> производственного травматизма.</w:t>
      </w:r>
    </w:p>
    <w:p w:rsidR="00536B5A" w:rsidRPr="00F762FD" w:rsidRDefault="00DD7446" w:rsidP="00B74634">
      <w:pPr>
        <w:pStyle w:val="consplusnormal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F762FD">
        <w:rPr>
          <w:rFonts w:asciiTheme="majorHAnsi" w:hAnsiTheme="majorHAnsi" w:cs="Arial"/>
          <w:color w:val="002060"/>
          <w:sz w:val="22"/>
          <w:szCs w:val="22"/>
        </w:rPr>
        <w:t>2) усиление внимания к обеспечению здоровых и безопасных условий труда на рабочих местах.</w:t>
      </w:r>
    </w:p>
    <w:p w:rsidR="00DD7446" w:rsidRPr="00F762FD" w:rsidRDefault="00F762FD" w:rsidP="00F762FD">
      <w:pPr>
        <w:pStyle w:val="a6"/>
        <w:shd w:val="clear" w:color="auto" w:fill="FFFFFF"/>
        <w:spacing w:before="0" w:beforeAutospacing="0" w:after="240" w:afterAutospacing="0"/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 w:rsidRPr="00F762FD">
        <w:rPr>
          <w:rFonts w:asciiTheme="majorHAnsi" w:hAnsiTheme="majorHAnsi"/>
          <w:color w:val="002060"/>
          <w:sz w:val="22"/>
          <w:szCs w:val="22"/>
        </w:rPr>
        <w:t xml:space="preserve">           </w:t>
      </w:r>
      <w:r w:rsidR="00DD7446" w:rsidRPr="00F762FD">
        <w:rPr>
          <w:rFonts w:asciiTheme="majorHAnsi" w:hAnsiTheme="majorHAnsi"/>
          <w:color w:val="002060"/>
          <w:sz w:val="22"/>
          <w:szCs w:val="22"/>
        </w:rPr>
        <w:t xml:space="preserve">Стремление получить признание своих истинных заслуг со стороны окружающих — одно из фундаментальных свойств человеческой природы. Заслуживающие поощрения результаты работы оказывают </w:t>
      </w:r>
      <w:r w:rsidRPr="00F762FD">
        <w:rPr>
          <w:rFonts w:asciiTheme="majorHAnsi" w:hAnsiTheme="majorHAnsi"/>
          <w:color w:val="002060"/>
          <w:sz w:val="22"/>
          <w:szCs w:val="22"/>
        </w:rPr>
        <w:t xml:space="preserve">положительное </w:t>
      </w:r>
      <w:r w:rsidR="00DD7446" w:rsidRPr="00F762FD">
        <w:rPr>
          <w:rFonts w:asciiTheme="majorHAnsi" w:hAnsiTheme="majorHAnsi"/>
          <w:color w:val="002060"/>
          <w:sz w:val="22"/>
          <w:szCs w:val="22"/>
        </w:rPr>
        <w:t>влияние на</w:t>
      </w:r>
      <w:r w:rsidRPr="00F762FD">
        <w:rPr>
          <w:rFonts w:asciiTheme="majorHAnsi" w:hAnsiTheme="majorHAnsi"/>
          <w:color w:val="002060"/>
          <w:sz w:val="22"/>
          <w:szCs w:val="22"/>
        </w:rPr>
        <w:t xml:space="preserve"> профессионализм</w:t>
      </w:r>
      <w:r w:rsidR="00DD7446" w:rsidRPr="00F762FD">
        <w:rPr>
          <w:rFonts w:asciiTheme="majorHAnsi" w:hAnsiTheme="majorHAnsi"/>
          <w:color w:val="002060"/>
          <w:sz w:val="22"/>
          <w:szCs w:val="22"/>
        </w:rPr>
        <w:t xml:space="preserve"> работ</w:t>
      </w:r>
      <w:r w:rsidRPr="00F762FD">
        <w:rPr>
          <w:rFonts w:asciiTheme="majorHAnsi" w:hAnsiTheme="majorHAnsi"/>
          <w:color w:val="002060"/>
          <w:sz w:val="22"/>
          <w:szCs w:val="22"/>
        </w:rPr>
        <w:t>ников, снижение травматизм и нарушения</w:t>
      </w:r>
      <w:r w:rsidR="00DD7446" w:rsidRPr="00F762FD">
        <w:rPr>
          <w:rFonts w:asciiTheme="majorHAnsi" w:hAnsiTheme="majorHAnsi"/>
          <w:color w:val="002060"/>
          <w:sz w:val="22"/>
          <w:szCs w:val="22"/>
        </w:rPr>
        <w:t xml:space="preserve"> правил техники безопасности.</w:t>
      </w:r>
    </w:p>
    <w:p w:rsidR="00DD7446" w:rsidRPr="00F762FD" w:rsidRDefault="00DD7446" w:rsidP="00F762FD">
      <w:pPr>
        <w:pStyle w:val="a6"/>
        <w:shd w:val="clear" w:color="auto" w:fill="FFFFFF"/>
        <w:spacing w:before="0" w:beforeAutospacing="0" w:after="240" w:afterAutospacing="0"/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 w:rsidRPr="00F762FD">
        <w:rPr>
          <w:rFonts w:asciiTheme="majorHAnsi" w:hAnsiTheme="majorHAnsi"/>
          <w:color w:val="002060"/>
          <w:sz w:val="22"/>
          <w:szCs w:val="22"/>
        </w:rPr>
        <w:t xml:space="preserve">  В первом этапе  конкурса « На лучшую организацию работы по охране  труда и образовательного процесса в образовательных ор</w:t>
      </w:r>
      <w:r w:rsidR="00F762FD" w:rsidRPr="00F762FD">
        <w:rPr>
          <w:rFonts w:asciiTheme="majorHAnsi" w:hAnsiTheme="majorHAnsi"/>
          <w:color w:val="002060"/>
          <w:sz w:val="22"/>
          <w:szCs w:val="22"/>
        </w:rPr>
        <w:t xml:space="preserve">ганизациях» </w:t>
      </w:r>
      <w:r w:rsidRPr="00F762FD">
        <w:rPr>
          <w:rFonts w:asciiTheme="majorHAnsi" w:hAnsiTheme="majorHAnsi"/>
          <w:color w:val="002060"/>
          <w:sz w:val="22"/>
          <w:szCs w:val="22"/>
        </w:rPr>
        <w:t xml:space="preserve"> в Полевском городском округе приняли участие</w:t>
      </w:r>
      <w:proofErr w:type="gramStart"/>
      <w:r w:rsidRPr="00F762FD">
        <w:rPr>
          <w:rFonts w:asciiTheme="majorHAnsi" w:hAnsiTheme="majorHAnsi"/>
          <w:color w:val="002060"/>
          <w:sz w:val="22"/>
          <w:szCs w:val="22"/>
        </w:rPr>
        <w:t xml:space="preserve"> :</w:t>
      </w:r>
      <w:proofErr w:type="gramEnd"/>
      <w:r w:rsidRPr="00F762FD">
        <w:rPr>
          <w:rFonts w:asciiTheme="majorHAnsi" w:hAnsiTheme="majorHAnsi"/>
          <w:color w:val="002060"/>
          <w:sz w:val="22"/>
          <w:szCs w:val="22"/>
        </w:rPr>
        <w:t xml:space="preserve"> МБОУ СОШ № 14, МБОУ ООШ</w:t>
      </w:r>
      <w:r w:rsidR="00861965" w:rsidRPr="00F762FD">
        <w:rPr>
          <w:rFonts w:asciiTheme="majorHAnsi" w:hAnsiTheme="majorHAnsi"/>
          <w:color w:val="002060"/>
          <w:sz w:val="22"/>
          <w:szCs w:val="22"/>
        </w:rPr>
        <w:t xml:space="preserve"> с. </w:t>
      </w:r>
      <w:proofErr w:type="spellStart"/>
      <w:r w:rsidR="00861965" w:rsidRPr="00F762FD">
        <w:rPr>
          <w:rFonts w:asciiTheme="majorHAnsi" w:hAnsiTheme="majorHAnsi"/>
          <w:color w:val="002060"/>
          <w:sz w:val="22"/>
          <w:szCs w:val="22"/>
        </w:rPr>
        <w:t>Мраморское</w:t>
      </w:r>
      <w:proofErr w:type="spellEnd"/>
      <w:r w:rsidR="00861965" w:rsidRPr="00F762FD">
        <w:rPr>
          <w:rFonts w:asciiTheme="majorHAnsi" w:hAnsiTheme="majorHAnsi"/>
          <w:color w:val="002060"/>
          <w:sz w:val="22"/>
          <w:szCs w:val="22"/>
        </w:rPr>
        <w:t>, МБДОУ № 69, МА</w:t>
      </w:r>
      <w:r w:rsidRPr="00F762FD">
        <w:rPr>
          <w:rFonts w:asciiTheme="majorHAnsi" w:hAnsiTheme="majorHAnsi"/>
          <w:color w:val="002060"/>
          <w:sz w:val="22"/>
          <w:szCs w:val="22"/>
        </w:rPr>
        <w:t xml:space="preserve">ДОУ № 63, МБОУ СО п. </w:t>
      </w:r>
      <w:proofErr w:type="spellStart"/>
      <w:r w:rsidRPr="00F762FD">
        <w:rPr>
          <w:rFonts w:asciiTheme="majorHAnsi" w:hAnsiTheme="majorHAnsi"/>
          <w:color w:val="002060"/>
          <w:sz w:val="22"/>
          <w:szCs w:val="22"/>
        </w:rPr>
        <w:t>Зюзельский</w:t>
      </w:r>
      <w:proofErr w:type="spellEnd"/>
      <w:proofErr w:type="gramStart"/>
      <w:r w:rsidRPr="00F762FD">
        <w:rPr>
          <w:rFonts w:asciiTheme="majorHAnsi" w:hAnsiTheme="majorHAnsi"/>
          <w:color w:val="002060"/>
          <w:sz w:val="22"/>
          <w:szCs w:val="22"/>
        </w:rPr>
        <w:t xml:space="preserve"> ,</w:t>
      </w:r>
      <w:proofErr w:type="gramEnd"/>
      <w:r w:rsidR="00F762FD">
        <w:rPr>
          <w:rFonts w:asciiTheme="majorHAnsi" w:hAnsiTheme="majorHAnsi"/>
          <w:color w:val="002060"/>
          <w:sz w:val="22"/>
          <w:szCs w:val="22"/>
        </w:rPr>
        <w:t xml:space="preserve"> </w:t>
      </w:r>
      <w:r w:rsidRPr="00F762FD">
        <w:rPr>
          <w:rFonts w:asciiTheme="majorHAnsi" w:hAnsiTheme="majorHAnsi"/>
          <w:color w:val="002060"/>
          <w:sz w:val="22"/>
          <w:szCs w:val="22"/>
        </w:rPr>
        <w:t>МБДОУ № 32, МБДОУ № 54</w:t>
      </w:r>
      <w:r w:rsidR="00F762FD" w:rsidRPr="00F762FD">
        <w:rPr>
          <w:rFonts w:asciiTheme="majorHAnsi" w:hAnsiTheme="majorHAnsi"/>
          <w:color w:val="002060"/>
          <w:sz w:val="22"/>
          <w:szCs w:val="22"/>
        </w:rPr>
        <w:t>, МБ</w:t>
      </w:r>
      <w:r w:rsidR="00861965" w:rsidRPr="00F762FD">
        <w:rPr>
          <w:rFonts w:asciiTheme="majorHAnsi" w:hAnsiTheme="majorHAnsi"/>
          <w:color w:val="002060"/>
          <w:sz w:val="22"/>
          <w:szCs w:val="22"/>
        </w:rPr>
        <w:t>АДОУ</w:t>
      </w:r>
      <w:r w:rsidR="00F762FD" w:rsidRPr="00F762FD">
        <w:rPr>
          <w:rFonts w:asciiTheme="majorHAnsi" w:hAnsiTheme="majorHAnsi"/>
          <w:color w:val="002060"/>
          <w:sz w:val="22"/>
          <w:szCs w:val="22"/>
        </w:rPr>
        <w:t xml:space="preserve"> №</w:t>
      </w:r>
      <w:r w:rsidR="00861965" w:rsidRPr="00F762FD">
        <w:rPr>
          <w:rFonts w:asciiTheme="majorHAnsi" w:hAnsiTheme="majorHAnsi"/>
          <w:color w:val="002060"/>
          <w:sz w:val="22"/>
          <w:szCs w:val="22"/>
        </w:rPr>
        <w:t xml:space="preserve"> 65.</w:t>
      </w:r>
    </w:p>
    <w:p w:rsidR="00861965" w:rsidRPr="00F762FD" w:rsidRDefault="00C440DA" w:rsidP="00B74634">
      <w:pPr>
        <w:pStyle w:val="a6"/>
        <w:shd w:val="clear" w:color="auto" w:fill="FFFFFF"/>
        <w:spacing w:before="0" w:beforeAutospacing="0" w:after="240" w:afterAutospacing="0"/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>
        <w:rPr>
          <w:rFonts w:asciiTheme="majorHAnsi" w:hAnsiTheme="majorHAnsi"/>
          <w:color w:val="002060"/>
          <w:sz w:val="22"/>
          <w:szCs w:val="22"/>
        </w:rPr>
        <w:t xml:space="preserve">   </w:t>
      </w:r>
      <w:r w:rsidR="00861965" w:rsidRPr="00F762FD">
        <w:rPr>
          <w:rFonts w:asciiTheme="majorHAnsi" w:hAnsiTheme="majorHAnsi"/>
          <w:color w:val="002060"/>
          <w:sz w:val="22"/>
          <w:szCs w:val="22"/>
        </w:rPr>
        <w:t xml:space="preserve">  Система  подведения итогов  - рейтинговая. По результатам  подсчета баллов среди образоват</w:t>
      </w:r>
      <w:r w:rsidR="00F762FD">
        <w:rPr>
          <w:rFonts w:asciiTheme="majorHAnsi" w:hAnsiTheme="majorHAnsi"/>
          <w:color w:val="002060"/>
          <w:sz w:val="22"/>
          <w:szCs w:val="22"/>
        </w:rPr>
        <w:t>ельных учреждений получились следующие результаты</w:t>
      </w:r>
      <w:proofErr w:type="gramStart"/>
      <w:r w:rsidR="00F762FD">
        <w:rPr>
          <w:rFonts w:asciiTheme="majorHAnsi" w:hAnsiTheme="majorHAnsi"/>
          <w:color w:val="002060"/>
          <w:sz w:val="22"/>
          <w:szCs w:val="22"/>
        </w:rPr>
        <w:t xml:space="preserve"> :</w:t>
      </w:r>
      <w:proofErr w:type="gramEnd"/>
      <w:r w:rsidR="00445132" w:rsidRPr="00F762FD">
        <w:rPr>
          <w:rFonts w:asciiTheme="majorHAnsi" w:hAnsiTheme="majorHAnsi"/>
          <w:color w:val="002060"/>
          <w:sz w:val="22"/>
          <w:szCs w:val="22"/>
        </w:rPr>
        <w:t xml:space="preserve"> </w:t>
      </w:r>
    </w:p>
    <w:p w:rsidR="00445132" w:rsidRPr="00F762FD" w:rsidRDefault="00445132" w:rsidP="00B74634">
      <w:pPr>
        <w:pStyle w:val="a6"/>
        <w:shd w:val="clear" w:color="auto" w:fill="FFFFFF"/>
        <w:spacing w:before="0" w:beforeAutospacing="0" w:after="240" w:afterAutospacing="0"/>
        <w:contextualSpacing/>
        <w:jc w:val="both"/>
        <w:rPr>
          <w:rFonts w:asciiTheme="majorHAnsi" w:hAnsiTheme="majorHAnsi"/>
          <w:b/>
          <w:color w:val="002060"/>
          <w:sz w:val="22"/>
          <w:szCs w:val="22"/>
        </w:rPr>
      </w:pPr>
      <w:r w:rsidRPr="00F762FD">
        <w:rPr>
          <w:rFonts w:asciiTheme="majorHAnsi" w:hAnsiTheme="majorHAnsi"/>
          <w:b/>
          <w:color w:val="002060"/>
          <w:sz w:val="22"/>
          <w:szCs w:val="22"/>
        </w:rPr>
        <w:t>Дошкольные образовательные организации:</w:t>
      </w:r>
    </w:p>
    <w:p w:rsidR="00861965" w:rsidRPr="00F762FD" w:rsidRDefault="00861965" w:rsidP="00B74634">
      <w:pPr>
        <w:pStyle w:val="a6"/>
        <w:shd w:val="clear" w:color="auto" w:fill="FFFFFF"/>
        <w:spacing w:before="0" w:beforeAutospacing="0" w:after="240" w:afterAutospacing="0"/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 w:rsidRPr="00F762FD">
        <w:rPr>
          <w:rFonts w:asciiTheme="majorHAnsi" w:hAnsiTheme="majorHAnsi"/>
          <w:color w:val="002060"/>
          <w:sz w:val="22"/>
          <w:szCs w:val="22"/>
        </w:rPr>
        <w:t>МАДОУ № 63</w:t>
      </w:r>
      <w:r w:rsidR="00445132" w:rsidRPr="00F762FD">
        <w:rPr>
          <w:rFonts w:asciiTheme="majorHAnsi" w:hAnsiTheme="majorHAnsi"/>
          <w:color w:val="002060"/>
          <w:sz w:val="22"/>
          <w:szCs w:val="22"/>
        </w:rPr>
        <w:t>- 145 б.</w:t>
      </w:r>
    </w:p>
    <w:p w:rsidR="00F762FD" w:rsidRPr="00F762FD" w:rsidRDefault="00445132" w:rsidP="00F762FD">
      <w:pPr>
        <w:pStyle w:val="a6"/>
        <w:shd w:val="clear" w:color="auto" w:fill="FFFFFF"/>
        <w:spacing w:before="0" w:beforeAutospacing="0" w:after="240" w:afterAutospacing="0"/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 w:rsidRPr="00F762FD">
        <w:rPr>
          <w:rFonts w:asciiTheme="majorHAnsi" w:hAnsiTheme="majorHAnsi"/>
          <w:color w:val="002060"/>
          <w:sz w:val="22"/>
          <w:szCs w:val="22"/>
        </w:rPr>
        <w:t>МБДОУ № 54- 141 б.</w:t>
      </w:r>
      <w:r w:rsidR="00F762FD" w:rsidRPr="00F762FD">
        <w:rPr>
          <w:rFonts w:asciiTheme="majorHAnsi" w:hAnsiTheme="majorHAnsi"/>
          <w:color w:val="002060"/>
          <w:sz w:val="22"/>
          <w:szCs w:val="22"/>
        </w:rPr>
        <w:t xml:space="preserve"> </w:t>
      </w:r>
    </w:p>
    <w:p w:rsidR="00F762FD" w:rsidRPr="00F762FD" w:rsidRDefault="00F762FD" w:rsidP="00B74634">
      <w:pPr>
        <w:pStyle w:val="a6"/>
        <w:shd w:val="clear" w:color="auto" w:fill="FFFFFF"/>
        <w:spacing w:before="0" w:beforeAutospacing="0" w:after="240" w:afterAutospacing="0"/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 w:rsidRPr="00F762FD">
        <w:rPr>
          <w:rFonts w:asciiTheme="majorHAnsi" w:hAnsiTheme="majorHAnsi"/>
          <w:color w:val="002060"/>
          <w:sz w:val="22"/>
          <w:szCs w:val="22"/>
        </w:rPr>
        <w:t>МАДОУ № 65 -138 б.</w:t>
      </w:r>
    </w:p>
    <w:p w:rsidR="00F762FD" w:rsidRPr="00F762FD" w:rsidRDefault="00445132" w:rsidP="00B74634">
      <w:pPr>
        <w:pStyle w:val="a6"/>
        <w:shd w:val="clear" w:color="auto" w:fill="FFFFFF"/>
        <w:spacing w:before="0" w:beforeAutospacing="0" w:after="240" w:afterAutospacing="0"/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 w:rsidRPr="00F762FD">
        <w:rPr>
          <w:rFonts w:asciiTheme="majorHAnsi" w:hAnsiTheme="majorHAnsi"/>
          <w:color w:val="002060"/>
          <w:sz w:val="22"/>
          <w:szCs w:val="22"/>
        </w:rPr>
        <w:t>МБДОУ № 69-132 б.</w:t>
      </w:r>
    </w:p>
    <w:p w:rsidR="00445132" w:rsidRPr="00F762FD" w:rsidRDefault="00445132" w:rsidP="00B74634">
      <w:pPr>
        <w:pStyle w:val="a6"/>
        <w:shd w:val="clear" w:color="auto" w:fill="FFFFFF"/>
        <w:spacing w:before="0" w:beforeAutospacing="0" w:after="240" w:afterAutospacing="0"/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 w:rsidRPr="00F762FD">
        <w:rPr>
          <w:rFonts w:asciiTheme="majorHAnsi" w:hAnsiTheme="majorHAnsi"/>
          <w:color w:val="002060"/>
          <w:sz w:val="22"/>
          <w:szCs w:val="22"/>
        </w:rPr>
        <w:t>МБДОУ № 32-126 б.</w:t>
      </w:r>
    </w:p>
    <w:p w:rsidR="00445132" w:rsidRPr="00F762FD" w:rsidRDefault="00445132" w:rsidP="00B74634">
      <w:pPr>
        <w:pStyle w:val="a6"/>
        <w:shd w:val="clear" w:color="auto" w:fill="FFFFFF"/>
        <w:spacing w:before="0" w:beforeAutospacing="0" w:after="240" w:afterAutospacing="0"/>
        <w:contextualSpacing/>
        <w:jc w:val="both"/>
        <w:rPr>
          <w:rFonts w:asciiTheme="majorHAnsi" w:hAnsiTheme="majorHAnsi"/>
          <w:b/>
          <w:color w:val="002060"/>
          <w:sz w:val="22"/>
          <w:szCs w:val="22"/>
        </w:rPr>
      </w:pPr>
      <w:r w:rsidRPr="00F762FD">
        <w:rPr>
          <w:rFonts w:asciiTheme="majorHAnsi" w:hAnsiTheme="majorHAnsi"/>
          <w:b/>
          <w:color w:val="002060"/>
          <w:sz w:val="22"/>
          <w:szCs w:val="22"/>
        </w:rPr>
        <w:t>Общеобразовательные организации</w:t>
      </w:r>
      <w:proofErr w:type="gramStart"/>
      <w:r w:rsidRPr="00F762FD">
        <w:rPr>
          <w:rFonts w:asciiTheme="majorHAnsi" w:hAnsiTheme="majorHAnsi"/>
          <w:b/>
          <w:color w:val="002060"/>
          <w:sz w:val="22"/>
          <w:szCs w:val="22"/>
        </w:rPr>
        <w:t xml:space="preserve"> :</w:t>
      </w:r>
      <w:proofErr w:type="gramEnd"/>
    </w:p>
    <w:p w:rsidR="00445132" w:rsidRPr="00F762FD" w:rsidRDefault="00445132" w:rsidP="00B74634">
      <w:pPr>
        <w:pStyle w:val="a6"/>
        <w:shd w:val="clear" w:color="auto" w:fill="FFFFFF"/>
        <w:spacing w:before="0" w:beforeAutospacing="0" w:after="240" w:afterAutospacing="0"/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 w:rsidRPr="00F762FD">
        <w:rPr>
          <w:rFonts w:asciiTheme="majorHAnsi" w:hAnsiTheme="majorHAnsi"/>
          <w:color w:val="002060"/>
          <w:sz w:val="22"/>
          <w:szCs w:val="22"/>
        </w:rPr>
        <w:t>МБОУ ПГО СОШ № 14 -162 б.</w:t>
      </w:r>
    </w:p>
    <w:p w:rsidR="00445132" w:rsidRPr="00F762FD" w:rsidRDefault="00445132" w:rsidP="00B74634">
      <w:pPr>
        <w:pStyle w:val="a6"/>
        <w:shd w:val="clear" w:color="auto" w:fill="FFFFFF"/>
        <w:spacing w:before="0" w:beforeAutospacing="0" w:after="240" w:afterAutospacing="0"/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 w:rsidRPr="00F762FD">
        <w:rPr>
          <w:rFonts w:asciiTheme="majorHAnsi" w:hAnsiTheme="majorHAnsi"/>
          <w:color w:val="002060"/>
          <w:sz w:val="22"/>
          <w:szCs w:val="22"/>
        </w:rPr>
        <w:t xml:space="preserve">МБОУ ПГО ООШ с. </w:t>
      </w:r>
      <w:proofErr w:type="spellStart"/>
      <w:r w:rsidRPr="00F762FD">
        <w:rPr>
          <w:rFonts w:asciiTheme="majorHAnsi" w:hAnsiTheme="majorHAnsi"/>
          <w:color w:val="002060"/>
          <w:sz w:val="22"/>
          <w:szCs w:val="22"/>
        </w:rPr>
        <w:t>Мраморское</w:t>
      </w:r>
      <w:proofErr w:type="spellEnd"/>
      <w:r w:rsidRPr="00F762FD">
        <w:rPr>
          <w:rFonts w:asciiTheme="majorHAnsi" w:hAnsiTheme="majorHAnsi"/>
          <w:color w:val="002060"/>
          <w:sz w:val="22"/>
          <w:szCs w:val="22"/>
        </w:rPr>
        <w:t xml:space="preserve"> – 145 б.</w:t>
      </w:r>
    </w:p>
    <w:p w:rsidR="00445132" w:rsidRPr="00F762FD" w:rsidRDefault="00C440DA" w:rsidP="00B74634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>
        <w:rPr>
          <w:rFonts w:asciiTheme="majorHAnsi" w:hAnsiTheme="majorHAnsi"/>
          <w:color w:val="002060"/>
          <w:sz w:val="22"/>
          <w:szCs w:val="22"/>
        </w:rPr>
        <w:t xml:space="preserve">МБОУ СОШ п. </w:t>
      </w:r>
      <w:proofErr w:type="spellStart"/>
      <w:r>
        <w:rPr>
          <w:rFonts w:asciiTheme="majorHAnsi" w:hAnsiTheme="majorHAnsi"/>
          <w:color w:val="002060"/>
          <w:sz w:val="22"/>
          <w:szCs w:val="22"/>
        </w:rPr>
        <w:t>Зюзельский</w:t>
      </w:r>
      <w:proofErr w:type="spellEnd"/>
      <w:r>
        <w:rPr>
          <w:rFonts w:asciiTheme="majorHAnsi" w:hAnsiTheme="majorHAnsi"/>
          <w:color w:val="002060"/>
          <w:sz w:val="22"/>
          <w:szCs w:val="22"/>
        </w:rPr>
        <w:t xml:space="preserve"> -120</w:t>
      </w:r>
      <w:r w:rsidR="00B74634" w:rsidRPr="00F762FD">
        <w:rPr>
          <w:rFonts w:asciiTheme="majorHAnsi" w:hAnsiTheme="majorHAnsi"/>
          <w:color w:val="002060"/>
          <w:sz w:val="22"/>
          <w:szCs w:val="22"/>
        </w:rPr>
        <w:t xml:space="preserve"> б.</w:t>
      </w:r>
    </w:p>
    <w:p w:rsidR="00D90E64" w:rsidRPr="00F762FD" w:rsidRDefault="00B74634" w:rsidP="00B74634">
      <w:pPr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 w:rsidRPr="00F762FD">
        <w:rPr>
          <w:rFonts w:asciiTheme="majorHAnsi" w:hAnsiTheme="majorHAnsi"/>
          <w:color w:val="002060"/>
          <w:sz w:val="22"/>
          <w:szCs w:val="22"/>
        </w:rPr>
        <w:t>Подтверждающую  документацию  таблицы показателей представили</w:t>
      </w:r>
      <w:proofErr w:type="gramStart"/>
      <w:r w:rsidRPr="00F762FD">
        <w:rPr>
          <w:rFonts w:asciiTheme="majorHAnsi" w:hAnsiTheme="majorHAnsi"/>
          <w:color w:val="002060"/>
          <w:sz w:val="22"/>
          <w:szCs w:val="22"/>
        </w:rPr>
        <w:t xml:space="preserve"> :</w:t>
      </w:r>
      <w:proofErr w:type="gramEnd"/>
    </w:p>
    <w:p w:rsidR="00B74634" w:rsidRPr="00F762FD" w:rsidRDefault="00B74634" w:rsidP="00B74634">
      <w:pPr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 w:rsidRPr="00F762FD">
        <w:rPr>
          <w:rFonts w:asciiTheme="majorHAnsi" w:hAnsiTheme="majorHAnsi"/>
          <w:color w:val="002060"/>
          <w:sz w:val="22"/>
          <w:szCs w:val="22"/>
        </w:rPr>
        <w:t xml:space="preserve">МАДОУ № 63, МАДОУ № 65, МБДОУ № 69, МБДОУ № 32, МБОУ СОШ </w:t>
      </w:r>
    </w:p>
    <w:p w:rsidR="00B74634" w:rsidRPr="00F762FD" w:rsidRDefault="00B74634" w:rsidP="00B74634">
      <w:pPr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 w:rsidRPr="00F762FD">
        <w:rPr>
          <w:rFonts w:asciiTheme="majorHAnsi" w:hAnsiTheme="majorHAnsi"/>
          <w:color w:val="002060"/>
          <w:sz w:val="22"/>
          <w:szCs w:val="22"/>
        </w:rPr>
        <w:t xml:space="preserve">п. </w:t>
      </w:r>
      <w:proofErr w:type="spellStart"/>
      <w:r w:rsidRPr="00F762FD">
        <w:rPr>
          <w:rFonts w:asciiTheme="majorHAnsi" w:hAnsiTheme="majorHAnsi"/>
          <w:color w:val="002060"/>
          <w:sz w:val="22"/>
          <w:szCs w:val="22"/>
        </w:rPr>
        <w:t>Зюзельский</w:t>
      </w:r>
      <w:proofErr w:type="spellEnd"/>
      <w:r w:rsidRPr="00F762FD">
        <w:rPr>
          <w:rFonts w:asciiTheme="majorHAnsi" w:hAnsiTheme="majorHAnsi"/>
          <w:color w:val="002060"/>
          <w:sz w:val="22"/>
          <w:szCs w:val="22"/>
        </w:rPr>
        <w:t>.</w:t>
      </w:r>
    </w:p>
    <w:p w:rsidR="00B74634" w:rsidRPr="00F762FD" w:rsidRDefault="00B74634" w:rsidP="00B74634">
      <w:pPr>
        <w:contextualSpacing/>
        <w:jc w:val="both"/>
        <w:rPr>
          <w:rFonts w:asciiTheme="majorHAnsi" w:hAnsiTheme="majorHAnsi"/>
          <w:color w:val="002060"/>
          <w:sz w:val="22"/>
          <w:szCs w:val="22"/>
        </w:rPr>
      </w:pPr>
      <w:r w:rsidRPr="00F762FD">
        <w:rPr>
          <w:rFonts w:asciiTheme="majorHAnsi" w:hAnsiTheme="majorHAnsi"/>
          <w:color w:val="002060"/>
          <w:sz w:val="22"/>
          <w:szCs w:val="22"/>
        </w:rPr>
        <w:t>По решению президиума от 04.04.2019 года протокол № 42 на областной  конкурс были направлены материалы МАДОУ ПГО «Детский сад № 63».</w:t>
      </w:r>
    </w:p>
    <w:p w:rsidR="00B74634" w:rsidRPr="00F762FD" w:rsidRDefault="00B74634" w:rsidP="00B74634">
      <w:pPr>
        <w:contextualSpacing/>
        <w:jc w:val="both"/>
        <w:rPr>
          <w:rFonts w:asciiTheme="majorHAnsi" w:hAnsiTheme="majorHAnsi"/>
          <w:color w:val="C00000"/>
          <w:sz w:val="22"/>
          <w:szCs w:val="22"/>
        </w:rPr>
      </w:pPr>
      <w:r w:rsidRPr="00F762FD">
        <w:rPr>
          <w:rFonts w:asciiTheme="majorHAnsi" w:hAnsiTheme="majorHAnsi"/>
          <w:color w:val="C00000"/>
          <w:sz w:val="22"/>
          <w:szCs w:val="22"/>
        </w:rPr>
        <w:t>На муниципальном этапе  конкурса  места распределились следующим образом</w:t>
      </w:r>
      <w:proofErr w:type="gramStart"/>
      <w:r w:rsidRPr="00F762FD">
        <w:rPr>
          <w:rFonts w:asciiTheme="majorHAnsi" w:hAnsiTheme="majorHAnsi"/>
          <w:color w:val="C00000"/>
          <w:sz w:val="22"/>
          <w:szCs w:val="22"/>
        </w:rPr>
        <w:t xml:space="preserve"> :</w:t>
      </w:r>
      <w:proofErr w:type="gramEnd"/>
    </w:p>
    <w:p w:rsidR="00B74634" w:rsidRPr="00F762FD" w:rsidRDefault="00B74634" w:rsidP="00B74634">
      <w:pPr>
        <w:contextualSpacing/>
        <w:jc w:val="both"/>
        <w:rPr>
          <w:rFonts w:asciiTheme="majorHAnsi" w:hAnsiTheme="majorHAnsi"/>
          <w:color w:val="C00000"/>
          <w:sz w:val="22"/>
          <w:szCs w:val="22"/>
        </w:rPr>
      </w:pPr>
      <w:r w:rsidRPr="00F762FD">
        <w:rPr>
          <w:rFonts w:asciiTheme="majorHAnsi" w:hAnsiTheme="majorHAnsi"/>
          <w:color w:val="C00000"/>
          <w:sz w:val="22"/>
          <w:szCs w:val="22"/>
        </w:rPr>
        <w:t>МАДОУ № 63 – первое место – премия 1500 руб.</w:t>
      </w:r>
    </w:p>
    <w:p w:rsidR="00B74634" w:rsidRPr="00F762FD" w:rsidRDefault="00F762FD" w:rsidP="00B74634">
      <w:pPr>
        <w:contextualSpacing/>
        <w:jc w:val="both"/>
        <w:rPr>
          <w:rFonts w:asciiTheme="majorHAnsi" w:hAnsiTheme="majorHAnsi"/>
          <w:color w:val="C00000"/>
          <w:sz w:val="22"/>
          <w:szCs w:val="22"/>
        </w:rPr>
      </w:pPr>
      <w:r w:rsidRPr="00F762FD">
        <w:rPr>
          <w:rFonts w:asciiTheme="majorHAnsi" w:hAnsiTheme="majorHAnsi"/>
          <w:color w:val="C00000"/>
          <w:sz w:val="22"/>
          <w:szCs w:val="22"/>
        </w:rPr>
        <w:t>МАДОУ № 65</w:t>
      </w:r>
      <w:r w:rsidR="00B74634" w:rsidRPr="00F762FD">
        <w:rPr>
          <w:rFonts w:asciiTheme="majorHAnsi" w:hAnsiTheme="majorHAnsi"/>
          <w:color w:val="C00000"/>
          <w:sz w:val="22"/>
          <w:szCs w:val="22"/>
        </w:rPr>
        <w:t xml:space="preserve"> – второе  место – премия 1000 рублей</w:t>
      </w:r>
    </w:p>
    <w:p w:rsidR="00B74634" w:rsidRPr="00F762FD" w:rsidRDefault="00F762FD" w:rsidP="00D90E64">
      <w:pPr>
        <w:contextualSpacing/>
        <w:jc w:val="both"/>
        <w:rPr>
          <w:rFonts w:asciiTheme="majorHAnsi" w:hAnsiTheme="majorHAnsi"/>
          <w:color w:val="C00000"/>
          <w:sz w:val="22"/>
          <w:szCs w:val="22"/>
        </w:rPr>
      </w:pPr>
      <w:r w:rsidRPr="00F762FD">
        <w:rPr>
          <w:rFonts w:asciiTheme="majorHAnsi" w:hAnsiTheme="majorHAnsi"/>
          <w:color w:val="C00000"/>
          <w:sz w:val="22"/>
          <w:szCs w:val="22"/>
        </w:rPr>
        <w:t>МБДОУ № 69</w:t>
      </w:r>
      <w:r w:rsidR="00B74634" w:rsidRPr="00F762FD">
        <w:rPr>
          <w:rFonts w:asciiTheme="majorHAnsi" w:hAnsiTheme="majorHAnsi"/>
          <w:color w:val="C00000"/>
          <w:sz w:val="22"/>
          <w:szCs w:val="22"/>
        </w:rPr>
        <w:t xml:space="preserve"> – третье место – премия -1000 рублей.</w:t>
      </w:r>
    </w:p>
    <w:p w:rsidR="00C440DA" w:rsidRPr="00C440DA" w:rsidRDefault="00B74634" w:rsidP="00C440DA">
      <w:pPr>
        <w:jc w:val="center"/>
        <w:rPr>
          <w:color w:val="002060"/>
          <w:sz w:val="28"/>
          <w:szCs w:val="22"/>
        </w:rPr>
      </w:pPr>
      <w:r w:rsidRPr="00C440DA">
        <w:rPr>
          <w:b/>
          <w:color w:val="C00000"/>
          <w:sz w:val="22"/>
          <w:szCs w:val="22"/>
        </w:rPr>
        <w:t>По итогам областного конкурса</w:t>
      </w:r>
      <w:r w:rsidR="00C440DA" w:rsidRPr="00C440DA">
        <w:rPr>
          <w:b/>
          <w:color w:val="C00000"/>
          <w:sz w:val="22"/>
          <w:szCs w:val="22"/>
        </w:rPr>
        <w:t xml:space="preserve"> </w:t>
      </w:r>
      <w:r w:rsidRPr="00C440DA">
        <w:rPr>
          <w:b/>
          <w:color w:val="C00000"/>
          <w:sz w:val="22"/>
          <w:szCs w:val="22"/>
        </w:rPr>
        <w:t xml:space="preserve"> среди  учреждений дошкольного образования </w:t>
      </w:r>
      <w:r w:rsidR="00C440DA" w:rsidRPr="00C440DA">
        <w:rPr>
          <w:b/>
          <w:color w:val="C00000"/>
          <w:sz w:val="22"/>
          <w:szCs w:val="22"/>
        </w:rPr>
        <w:t xml:space="preserve">Свердловской области </w:t>
      </w:r>
      <w:r w:rsidRPr="00C440DA">
        <w:rPr>
          <w:b/>
          <w:color w:val="C00000"/>
          <w:sz w:val="22"/>
          <w:szCs w:val="22"/>
        </w:rPr>
        <w:t xml:space="preserve">стал </w:t>
      </w:r>
      <w:r w:rsidRPr="00C440DA">
        <w:rPr>
          <w:b/>
          <w:color w:val="C00000"/>
          <w:sz w:val="28"/>
          <w:szCs w:val="22"/>
        </w:rPr>
        <w:t xml:space="preserve">МАДОУ Полевского городского округа «Детский сад № 63» </w:t>
      </w:r>
      <w:proofErr w:type="gramStart"/>
      <w:r w:rsidRPr="00C440DA">
        <w:rPr>
          <w:color w:val="002060"/>
          <w:sz w:val="28"/>
          <w:szCs w:val="22"/>
        </w:rPr>
        <w:t>заведующий</w:t>
      </w:r>
      <w:r w:rsidR="00C440DA" w:rsidRPr="00C440DA">
        <w:rPr>
          <w:color w:val="002060"/>
          <w:sz w:val="28"/>
          <w:szCs w:val="22"/>
        </w:rPr>
        <w:t xml:space="preserve"> -</w:t>
      </w:r>
      <w:r w:rsidRPr="00C440DA">
        <w:rPr>
          <w:color w:val="002060"/>
          <w:sz w:val="28"/>
          <w:szCs w:val="22"/>
        </w:rPr>
        <w:t xml:space="preserve"> Коростелева</w:t>
      </w:r>
      <w:proofErr w:type="gramEnd"/>
      <w:r w:rsidRPr="00C440DA">
        <w:rPr>
          <w:color w:val="002060"/>
          <w:sz w:val="28"/>
          <w:szCs w:val="22"/>
        </w:rPr>
        <w:t xml:space="preserve"> О.А.,</w:t>
      </w:r>
    </w:p>
    <w:p w:rsidR="00C440DA" w:rsidRPr="00C440DA" w:rsidRDefault="00B74634" w:rsidP="00C440DA">
      <w:pPr>
        <w:jc w:val="center"/>
        <w:rPr>
          <w:color w:val="002060"/>
          <w:sz w:val="28"/>
          <w:szCs w:val="22"/>
        </w:rPr>
      </w:pPr>
      <w:r w:rsidRPr="00C440DA">
        <w:rPr>
          <w:color w:val="002060"/>
          <w:sz w:val="28"/>
          <w:szCs w:val="22"/>
        </w:rPr>
        <w:t>председатель профкома –</w:t>
      </w:r>
      <w:r w:rsidR="00C440DA">
        <w:rPr>
          <w:color w:val="002060"/>
          <w:sz w:val="28"/>
          <w:szCs w:val="22"/>
        </w:rPr>
        <w:t xml:space="preserve"> </w:t>
      </w:r>
      <w:r w:rsidRPr="00C440DA">
        <w:rPr>
          <w:color w:val="002060"/>
          <w:sz w:val="28"/>
          <w:szCs w:val="22"/>
        </w:rPr>
        <w:t xml:space="preserve">Антонова </w:t>
      </w:r>
      <w:r w:rsidR="00C440DA" w:rsidRPr="00C440DA">
        <w:rPr>
          <w:color w:val="002060"/>
          <w:sz w:val="28"/>
          <w:szCs w:val="22"/>
        </w:rPr>
        <w:t>М.Ю.</w:t>
      </w:r>
    </w:p>
    <w:p w:rsidR="00C440DA" w:rsidRDefault="00B74634" w:rsidP="00C440DA">
      <w:pPr>
        <w:jc w:val="center"/>
        <w:rPr>
          <w:b/>
          <w:color w:val="C00000"/>
          <w:sz w:val="28"/>
          <w:szCs w:val="22"/>
        </w:rPr>
      </w:pPr>
      <w:r w:rsidRPr="00C440DA">
        <w:rPr>
          <w:b/>
          <w:color w:val="C00000"/>
          <w:sz w:val="36"/>
          <w:szCs w:val="22"/>
        </w:rPr>
        <w:t>премия 5000 рублей</w:t>
      </w:r>
      <w:r w:rsidRPr="00C440DA">
        <w:rPr>
          <w:b/>
          <w:color w:val="C00000"/>
          <w:sz w:val="28"/>
          <w:szCs w:val="22"/>
        </w:rPr>
        <w:t>.</w:t>
      </w:r>
    </w:p>
    <w:p w:rsidR="00B74634" w:rsidRPr="00C440DA" w:rsidRDefault="00B74634" w:rsidP="00C440DA">
      <w:pPr>
        <w:jc w:val="center"/>
        <w:rPr>
          <w:b/>
          <w:color w:val="002060"/>
          <w:sz w:val="36"/>
          <w:szCs w:val="22"/>
        </w:rPr>
      </w:pPr>
      <w:r w:rsidRPr="00C440DA">
        <w:rPr>
          <w:b/>
          <w:color w:val="002060"/>
          <w:sz w:val="36"/>
          <w:szCs w:val="22"/>
        </w:rPr>
        <w:t>Поздравляем с областным финалом</w:t>
      </w:r>
      <w:r w:rsidR="00C440DA" w:rsidRPr="00C440DA">
        <w:rPr>
          <w:b/>
          <w:color w:val="002060"/>
          <w:sz w:val="36"/>
          <w:szCs w:val="22"/>
        </w:rPr>
        <w:t xml:space="preserve"> и премией</w:t>
      </w:r>
      <w:proofErr w:type="gramStart"/>
      <w:r w:rsidR="00C440DA" w:rsidRPr="00C440DA">
        <w:rPr>
          <w:b/>
          <w:color w:val="002060"/>
          <w:sz w:val="36"/>
          <w:szCs w:val="22"/>
        </w:rPr>
        <w:t xml:space="preserve"> </w:t>
      </w:r>
      <w:r w:rsidRPr="00C440DA">
        <w:rPr>
          <w:b/>
          <w:color w:val="002060"/>
          <w:sz w:val="36"/>
          <w:szCs w:val="22"/>
        </w:rPr>
        <w:t>!</w:t>
      </w:r>
      <w:proofErr w:type="gramEnd"/>
    </w:p>
    <w:sectPr w:rsidR="00B74634" w:rsidRPr="00C440DA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CD4"/>
    <w:multiLevelType w:val="hybridMultilevel"/>
    <w:tmpl w:val="EFC6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E64"/>
    <w:rsid w:val="000531F8"/>
    <w:rsid w:val="000A2CCE"/>
    <w:rsid w:val="000D417C"/>
    <w:rsid w:val="00142636"/>
    <w:rsid w:val="00150EDB"/>
    <w:rsid w:val="00165A0C"/>
    <w:rsid w:val="00172EB5"/>
    <w:rsid w:val="00194F3F"/>
    <w:rsid w:val="001F0302"/>
    <w:rsid w:val="00205BF9"/>
    <w:rsid w:val="00242D35"/>
    <w:rsid w:val="002C4E72"/>
    <w:rsid w:val="0031009F"/>
    <w:rsid w:val="003343B8"/>
    <w:rsid w:val="00366F5D"/>
    <w:rsid w:val="00367B5F"/>
    <w:rsid w:val="00381EC3"/>
    <w:rsid w:val="00440BB2"/>
    <w:rsid w:val="00445132"/>
    <w:rsid w:val="004960CE"/>
    <w:rsid w:val="00524220"/>
    <w:rsid w:val="00536B5A"/>
    <w:rsid w:val="00584326"/>
    <w:rsid w:val="00586EFD"/>
    <w:rsid w:val="005D0ED7"/>
    <w:rsid w:val="005D5F1C"/>
    <w:rsid w:val="006C7903"/>
    <w:rsid w:val="006E11A9"/>
    <w:rsid w:val="006F7CC6"/>
    <w:rsid w:val="00740E92"/>
    <w:rsid w:val="00785D5B"/>
    <w:rsid w:val="007872B4"/>
    <w:rsid w:val="007A282D"/>
    <w:rsid w:val="007A5769"/>
    <w:rsid w:val="007B2998"/>
    <w:rsid w:val="008170AF"/>
    <w:rsid w:val="00827112"/>
    <w:rsid w:val="00861965"/>
    <w:rsid w:val="008629CB"/>
    <w:rsid w:val="008707AC"/>
    <w:rsid w:val="008C48F2"/>
    <w:rsid w:val="00904108"/>
    <w:rsid w:val="0094189B"/>
    <w:rsid w:val="00943866"/>
    <w:rsid w:val="00990E01"/>
    <w:rsid w:val="009D3672"/>
    <w:rsid w:val="00A3664A"/>
    <w:rsid w:val="00A703CA"/>
    <w:rsid w:val="00AD0605"/>
    <w:rsid w:val="00AF3723"/>
    <w:rsid w:val="00B57289"/>
    <w:rsid w:val="00B62FA1"/>
    <w:rsid w:val="00B74634"/>
    <w:rsid w:val="00BE33D8"/>
    <w:rsid w:val="00C16FD5"/>
    <w:rsid w:val="00C440DA"/>
    <w:rsid w:val="00C90DBE"/>
    <w:rsid w:val="00CB0E21"/>
    <w:rsid w:val="00D06A3C"/>
    <w:rsid w:val="00D16A6C"/>
    <w:rsid w:val="00D25617"/>
    <w:rsid w:val="00D90E64"/>
    <w:rsid w:val="00DA12FC"/>
    <w:rsid w:val="00DD277A"/>
    <w:rsid w:val="00DD7446"/>
    <w:rsid w:val="00E209BF"/>
    <w:rsid w:val="00E64035"/>
    <w:rsid w:val="00E86467"/>
    <w:rsid w:val="00EA4B5A"/>
    <w:rsid w:val="00F672DF"/>
    <w:rsid w:val="00F762FD"/>
    <w:rsid w:val="00F9105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6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E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6A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D744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DD74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2019-06-05T05:45:00Z</dcterms:created>
  <dcterms:modified xsi:type="dcterms:W3CDTF">2019-06-05T09:02:00Z</dcterms:modified>
</cp:coreProperties>
</file>