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95" w:rsidRDefault="00364C95" w:rsidP="00364C95">
      <w:pPr>
        <w:spacing w:after="0"/>
        <w:jc w:val="center"/>
        <w:rPr>
          <w:rFonts w:ascii="Bahnschrift" w:hAnsi="Bahnschrift"/>
          <w:i/>
          <w:sz w:val="24"/>
          <w:lang w:val="en-US"/>
        </w:rPr>
      </w:pPr>
      <w:r w:rsidRPr="00374109"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567820" cy="581025"/>
            <wp:effectExtent l="19050" t="0" r="368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5" cy="58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95" w:rsidRDefault="00364C95" w:rsidP="00364C95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>
        <w:rPr>
          <w:rFonts w:ascii="Bahnschrift" w:hAnsi="Bahnschrift"/>
          <w:b/>
          <w:i/>
          <w:color w:val="0070C0"/>
          <w:sz w:val="28"/>
        </w:rPr>
        <w:t>ПРОФСОЮЗ  РАБОТНИКОВ НАРОДНОГО ОБРАЗОВАНИЯ РФ</w:t>
      </w:r>
    </w:p>
    <w:p w:rsidR="00364C95" w:rsidRDefault="00364C95" w:rsidP="00364C95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8"/>
        </w:rPr>
        <w:t>ПОЛЕВСКАЯ ГОРОДСКАЯ ОРГАНИЗАЦИЯ ПРОФСОЮЗА</w:t>
      </w:r>
    </w:p>
    <w:p w:rsidR="00364C95" w:rsidRPr="00337ABC" w:rsidRDefault="00337ABC" w:rsidP="00364C95">
      <w:pPr>
        <w:spacing w:after="0" w:line="240" w:lineRule="auto"/>
        <w:ind w:firstLine="567"/>
        <w:jc w:val="center"/>
        <w:rPr>
          <w:rFonts w:ascii="Bahnschrift" w:hAnsi="Bahnschrift"/>
          <w:b/>
          <w:i/>
          <w:color w:val="FF0000"/>
          <w:sz w:val="36"/>
          <w:szCs w:val="28"/>
        </w:rPr>
      </w:pPr>
      <w:r>
        <w:rPr>
          <w:rFonts w:ascii="Bahnschrift" w:hAnsi="Bahnschrift"/>
          <w:b/>
          <w:i/>
          <w:color w:val="FF0000"/>
          <w:sz w:val="48"/>
          <w:szCs w:val="28"/>
        </w:rPr>
        <w:t>ИНФОРМАЦИОННЫЙ БЮЛЛЕТЕНЬ</w:t>
      </w:r>
      <w:r w:rsidR="00364C95" w:rsidRPr="00374109">
        <w:rPr>
          <w:rFonts w:ascii="Bahnschrift" w:hAnsi="Bahnschrift"/>
          <w:b/>
          <w:i/>
          <w:color w:val="FF0000"/>
          <w:sz w:val="48"/>
          <w:szCs w:val="28"/>
        </w:rPr>
        <w:t xml:space="preserve"> </w:t>
      </w:r>
      <w:proofErr w:type="gramStart"/>
      <w:r w:rsidR="00364C95" w:rsidRPr="00337ABC">
        <w:rPr>
          <w:rFonts w:ascii="Bahnschrift" w:hAnsi="Bahnschrift"/>
          <w:b/>
          <w:i/>
          <w:color w:val="FF0000"/>
          <w:sz w:val="36"/>
          <w:szCs w:val="28"/>
        </w:rPr>
        <w:t xml:space="preserve">( </w:t>
      </w:r>
      <w:proofErr w:type="gramEnd"/>
      <w:r w:rsidR="00364C95" w:rsidRPr="00337ABC">
        <w:rPr>
          <w:rFonts w:ascii="Bahnschrift" w:hAnsi="Bahnschrift"/>
          <w:b/>
          <w:i/>
          <w:color w:val="FF0000"/>
          <w:sz w:val="36"/>
          <w:szCs w:val="28"/>
        </w:rPr>
        <w:t>13 мая)</w:t>
      </w:r>
    </w:p>
    <w:p w:rsidR="00EB3B26" w:rsidRPr="00364C95" w:rsidRDefault="00EB3B26" w:rsidP="00364C95">
      <w:pPr>
        <w:spacing w:after="0"/>
        <w:jc w:val="center"/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</w:pPr>
      <w:r w:rsidRPr="00364C95"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  <w:t>Что необходимо изменить в дистанционной форме обучения?</w:t>
      </w:r>
    </w:p>
    <w:p w:rsidR="00EB3B26" w:rsidRPr="00364C95" w:rsidRDefault="00EB3B26" w:rsidP="00364C95">
      <w:pPr>
        <w:spacing w:after="0"/>
        <w:contextualSpacing/>
        <w:jc w:val="center"/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</w:pPr>
      <w:r w:rsidRPr="00364C95"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  <w:t>(</w:t>
      </w:r>
      <w:r w:rsidR="00364C95"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  <w:t xml:space="preserve"> анализ анкетирования  май 2020 -</w:t>
      </w:r>
      <w:r w:rsidRPr="00364C95">
        <w:rPr>
          <w:rFonts w:ascii="Bahnschrift SemiLight SemiConde" w:hAnsi="Bahnschrift SemiLight SemiConde" w:cs="Times New Roman"/>
          <w:b/>
          <w:i/>
          <w:color w:val="002060"/>
          <w:sz w:val="28"/>
          <w:szCs w:val="28"/>
        </w:rPr>
        <w:t>мнения педагогов)</w:t>
      </w:r>
    </w:p>
    <w:p w:rsidR="00EB3B26" w:rsidRPr="00364C95" w:rsidRDefault="00EB3B26" w:rsidP="00364C95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1. Необходима универсальная, простая и интуитивно понятная российская бесплатная платформа для размещения на ней материалов, общения с детьми как в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формате, так и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офлайн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формате, которая легко интегрируется в любой электронный журнал.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2. Провести повышение квалификации для педагогов, в качественном формате. 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3. Разработать нормативно-правовые документы, регламентирующие проведение таких уроков.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4. Провести корректировку учебных планов с учетом безопасного для здоровья всех участников образовательного процесса времяпрепровождения перед монитором.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5. </w:t>
      </w:r>
      <w:r w:rsidRPr="00364C95">
        <w:rPr>
          <w:rFonts w:ascii="Bahnschrift SemiLight SemiConde" w:hAnsi="Bahnschrift SemiLight SemiConde" w:cs="Times New Roman"/>
          <w:i/>
          <w:color w:val="7030A0"/>
        </w:rPr>
        <w:t>Обеспечить всех участников образовательного процесса необходимой техникой и доступным интернетом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6. В целом, качество электронных образовательных услуг находится на относительно не плохом уровне. Но есть нюансы: во-первых, систематические сбои в работе различных образовательных порталов и площадок (2-3 раза в неделю). Во-вторых, немного смущает отсутствие унификации образовательных площадок, иными словами отсутствует единая платформа для работы в дистанционном формате, педагоги работают на сервисах, которые либо не приспособлены под их задачи и предметы, либо вообще вынуждены работать с тем,  что есть. Хотелось бы, чтобы в дальнейшем ошибки были учтены и подобные технологии получили должное развитие.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7. Дистанционная форма обучения должна быть дополнительной формой образования, т. к. отсутствует прямой контакт Ученик-Учитель, при этом очень сложно выявить пробелы знаний каждого обучающегося.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8. У детей начальной школы  не сформировали навыки работы ребёнка на ПК.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Отсутствие скоростного интернета, ПК в семье.  Большое количество  детей при работе. Ненормированный график работы. Нарушение техники безопасности  </w:t>
      </w:r>
      <w:proofErr w:type="gram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( 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работа ( сидячая)  за компьютером длительный период времени и детей,  и педагогов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);  П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роблемы со здоровьем (н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еправильная посадка,   усталость зрения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); отсутствие зрительного контакта между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учеником и педагогом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9. Для уроков физкультуры нет в общем доступе учебников в электронном формате и готовых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видеоуроков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, на которых были бы изображены комплексы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общеразвивающих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упражнений или объяснённый в доступной форме теоретический материал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</w:rPr>
      </w:pPr>
      <w:r w:rsidRPr="00364C95">
        <w:rPr>
          <w:rFonts w:ascii="Bahnschrift SemiLight SemiConde" w:hAnsi="Bahnschrift SemiLight SemiConde" w:cs="Times New Roman"/>
          <w:i/>
          <w:color w:val="7030A0"/>
        </w:rPr>
        <w:t>10. Ни одна сторона образовательного процесса не готова к принятию дистанционной формы как основной. На сегодняшний день она может лишь разнообразить очную форму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</w:rPr>
        <w:t xml:space="preserve">11.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Сделать её одним из полноценных направлений образовательного процесса в основной и старшей школе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12. Регламентировать время работы педагога. Дистанционное обучение для учащихс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я начальной школы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, возможно 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только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в особых сл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учаях</w:t>
      </w:r>
      <w:proofErr w:type="gramStart"/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.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</w:t>
      </w:r>
      <w:proofErr w:type="gram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к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ак, например, ситуация сегодняшнего дня. В качестве постоя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нной формы обучения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она не уместна, так как лишает детей приобретения естественного опыта взросления, заменяя реальную жизнь виртуальной.</w:t>
      </w:r>
    </w:p>
    <w:p w:rsidR="00C44904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13. 1) У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ребёнка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нет возможности учиться «вживую» строить отношения в коллективе (с преподавателями, одноклассниками, администрацией школы,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выступать перед аудиторией; 2)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нет возможности сравнивать промежуточные результаты своего 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обучения. 3)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появляется  соблазн и  возможности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для «не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самостоятельного» обучения (ГДЗ)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, </w:t>
      </w:r>
      <w:r w:rsidR="00C44904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4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) огромная нагрузка у учителя при проверке заданий 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14. Для дистанционного обучения необходимо перестраивать всю систему взаимодействия учителя и ученика. Механически переносить классно-урочную систему из аудитории в Интернет не просто НЕЛЬЗЯ. Это ПРЕДЕЛЬНО КОНТРПРОДУКТИВНО. Начиная с того, что у части учащихся просто НЕТ соответствующих бытовых (отдельной комнаты) и технических (необходимой мощности компьютера с устойчивым подключением к интернету) условий</w:t>
      </w:r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. О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птимальное количество школьников, с которыми учитель может эффективно работать, не превышает 12-ти, максимум - 15 человек. </w:t>
      </w:r>
      <w:proofErr w:type="gram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Необходима разработка программной среды, интегрированной с применяемой везде АИС "Сетевой город", которая (программная среда) позволяла бы выдавать задания и проверять их выполнение в ходе (или после) урока и автоматически переносить оценки в основной журнал СГ.</w:t>
      </w:r>
      <w:proofErr w:type="gramEnd"/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lastRenderedPageBreak/>
        <w:t xml:space="preserve">15. Сейчас прекрасный шанс на реформы, учитывающие изменения в мире. Ввести сочетание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оффлайн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и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образования. Социализация, контроль знаний, а также работа на материально-технической базе учреждений </w:t>
      </w:r>
      <w:proofErr w:type="gram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невозможны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только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.</w:t>
      </w:r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Детей  нужно научить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анализировать и перерабатывать, а это невозможно без фундамента из знаний.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</w:p>
    <w:p w:rsidR="0068639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16. Для начала выделить средства для школ, чтобы они могли обеспечить детей </w:t>
      </w:r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современным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оборудованием, необходимым для проведения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урока, устойчивый интернет у каждого дома и тариф, позволяющий смотреть видео, а не слайд шоу картинок. Обучить дан</w:t>
      </w:r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ной технологии всех педагогов</w:t>
      </w:r>
      <w:proofErr w:type="gramStart"/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.</w:t>
      </w:r>
      <w:proofErr w:type="gramEnd"/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В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сем школам, которые учатся по шестидневке, нужно переходить на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дистанционное обучение на 6-ой день. </w:t>
      </w:r>
    </w:p>
    <w:p w:rsidR="00686396" w:rsidRPr="00364C95" w:rsidRDefault="00EB3B26" w:rsidP="00364C95">
      <w:pPr>
        <w:spacing w:after="0" w:line="240" w:lineRule="auto"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17.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Онлайн-образование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не замена очным з</w:t>
      </w:r>
      <w:r w:rsidR="00686396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анятиям.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</w:t>
      </w:r>
    </w:p>
    <w:p w:rsidR="00686396" w:rsidRPr="00364C95" w:rsidRDefault="00EB3B26" w:rsidP="00364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Первое, с чего нужно начать — это овладеть инструментом. Техническая сторона дела может подвести, поэтому нужно проводить курсы цифровой грамотности для учителей, как повышение квалификации. </w:t>
      </w:r>
    </w:p>
    <w:p w:rsidR="00364C95" w:rsidRPr="00364C95" w:rsidRDefault="00EB3B26" w:rsidP="00364C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Второе, есть разные дистанционные сервисы, но нет единой платформы, которая позволяет сразу перейти на 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дистант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и которая имела бы единые требования к организации </w:t>
      </w:r>
      <w:proofErr w:type="gram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обучения по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всем предметам.</w:t>
      </w:r>
    </w:p>
    <w:p w:rsidR="00EB3B26" w:rsidRPr="00364C95" w:rsidRDefault="00EB3B26" w:rsidP="00364C95">
      <w:pPr>
        <w:spacing w:after="0" w:line="240" w:lineRule="auto"/>
        <w:ind w:left="360"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18. Нужны четкие программы для дистанционного обучения, конкретные нормы заданий для освоения учащимися учебного материала. В программах не должно быть совпадений по времени одновременного проведения контрольных мероприятий по нескольким предметам. Учащиеся и их родители должны знать заранее, что должен изучить ребенок, что освоить, какие выполнить контрольные задания и их сроки. Я считаю, что для дистанционного обучения не должно быть платных образовательных платформ. Так "</w:t>
      </w:r>
      <w:proofErr w:type="spellStart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ЯКласс</w:t>
      </w:r>
      <w:proofErr w:type="spell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" поработали 1 месяц бесплатно, а потом - дайте 700 рублей с ребенка для продолжения обучения. </w:t>
      </w:r>
    </w:p>
    <w:p w:rsidR="00364C95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19. Дистанционное обучение не может заменить живого общения. С его введением </w:t>
      </w:r>
      <w:r w:rsidR="00364C95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нагрузка на учителей стала больше</w:t>
      </w:r>
      <w:proofErr w:type="gramStart"/>
      <w:r w:rsidR="00364C95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,</w:t>
      </w:r>
      <w:proofErr w:type="gramEnd"/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 а на родителей возросла в несколько раз. 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20. На образовательных платформах задания выложены только двух типов: либо слишком лёгкие (базовый уровень), либо задания, рассчитанные на ученика с повышенным уровнем компетенций. Мои многие ученики и родители писали: "Интересно, необычно, но задания слишком л</w:t>
      </w:r>
      <w:r w:rsidR="00364C95"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 xml:space="preserve">ёгкие. Интерес пропадал после 1 -го – 2-го занятия </w:t>
      </w:r>
      <w:r w:rsidRPr="00364C95"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  <w:t>". Практически все платформы зависали и не работали, из-за большого количества посещений. Я сама и родители с детьми занимались первое время либо поздно вечером, либо рано утром, из-за чего мне пришлось в дальнейшем отказаться от них.</w:t>
      </w:r>
    </w:p>
    <w:p w:rsidR="00EB3B26" w:rsidRPr="00364C95" w:rsidRDefault="00EB3B26" w:rsidP="00EB3B26">
      <w:pPr>
        <w:spacing w:after="0" w:line="240" w:lineRule="auto"/>
        <w:contextualSpacing/>
        <w:jc w:val="both"/>
        <w:rPr>
          <w:rFonts w:ascii="Bahnschrift SemiLight SemiConde" w:hAnsi="Bahnschrift SemiLight SemiConde" w:cs="Times New Roman"/>
          <w:i/>
          <w:color w:val="7030A0"/>
          <w:spacing w:val="3"/>
          <w:shd w:val="clear" w:color="auto" w:fill="FFFFFF"/>
        </w:rPr>
      </w:pPr>
    </w:p>
    <w:p w:rsidR="00DD31A5" w:rsidRPr="00364C95" w:rsidRDefault="00DD31A5" w:rsidP="00EB3B26">
      <w:pPr>
        <w:spacing w:after="0"/>
        <w:contextualSpacing/>
        <w:rPr>
          <w:rFonts w:ascii="Bahnschrift SemiLight SemiConde" w:hAnsi="Bahnschrift SemiLight SemiConde"/>
          <w:i/>
          <w:color w:val="7030A0"/>
        </w:rPr>
      </w:pPr>
    </w:p>
    <w:sectPr w:rsidR="00DD31A5" w:rsidRPr="00364C95" w:rsidSect="007F50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950"/>
    <w:multiLevelType w:val="hybridMultilevel"/>
    <w:tmpl w:val="E644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3B26"/>
    <w:rsid w:val="00024B5A"/>
    <w:rsid w:val="00337ABC"/>
    <w:rsid w:val="00364C95"/>
    <w:rsid w:val="003C3135"/>
    <w:rsid w:val="004102BC"/>
    <w:rsid w:val="0052674B"/>
    <w:rsid w:val="00624735"/>
    <w:rsid w:val="006759FA"/>
    <w:rsid w:val="00686396"/>
    <w:rsid w:val="009D69B3"/>
    <w:rsid w:val="009E51F0"/>
    <w:rsid w:val="00A83EC0"/>
    <w:rsid w:val="00AD2360"/>
    <w:rsid w:val="00B85B7D"/>
    <w:rsid w:val="00BF10BA"/>
    <w:rsid w:val="00C0535F"/>
    <w:rsid w:val="00C1177F"/>
    <w:rsid w:val="00C44904"/>
    <w:rsid w:val="00CF7C6D"/>
    <w:rsid w:val="00DD31A5"/>
    <w:rsid w:val="00E55B52"/>
    <w:rsid w:val="00EB3B26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2020-06-25T04:37:00Z</dcterms:created>
  <dcterms:modified xsi:type="dcterms:W3CDTF">2020-06-25T08:03:00Z</dcterms:modified>
</cp:coreProperties>
</file>