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A" w:rsidRDefault="0058781A" w:rsidP="0058781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C5676C4" wp14:editId="6C170488">
            <wp:extent cx="593387" cy="622428"/>
            <wp:effectExtent l="0" t="0" r="0" b="635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3" cy="6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1A" w:rsidRPr="00014EB5" w:rsidRDefault="0058781A" w:rsidP="0058781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014EB5"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0465FC" w:rsidRPr="00014EB5" w:rsidRDefault="0058781A" w:rsidP="000465FC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014EB5"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014EB5" w:rsidRPr="00B33BB5" w:rsidRDefault="00014EB5" w:rsidP="00014EB5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44"/>
          <w:szCs w:val="24"/>
        </w:rPr>
      </w:pPr>
      <w:r w:rsidRPr="00B33BB5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E0EB044" wp14:editId="748CFB24">
            <wp:simplePos x="0" y="0"/>
            <wp:positionH relativeFrom="column">
              <wp:posOffset>-29845</wp:posOffset>
            </wp:positionH>
            <wp:positionV relativeFrom="paragraph">
              <wp:posOffset>511810</wp:posOffset>
            </wp:positionV>
            <wp:extent cx="1184910" cy="1104265"/>
            <wp:effectExtent l="0" t="0" r="0" b="0"/>
            <wp:wrapSquare wrapText="bothSides"/>
            <wp:docPr id="3" name="Рисунок 3" descr="https://4.bp.blogspot.com/-V91Uo44Uq7w/WieLXLv7znI/AAAAAAAAAQU/L1Xoj47_LWcex-3PXVggsvIlmmCLHsc5gCLcBGAs/s1600/soc_partnerstv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V91Uo44Uq7w/WieLXLv7znI/AAAAAAAAAQU/L1Xoj47_LWcex-3PXVggsvIlmmCLHsc5gCLcBGAs/s1600/soc_partnerstv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FC" w:rsidRPr="00B33BB5">
        <w:rPr>
          <w:rFonts w:ascii="Bahnschrift Light Condensed" w:hAnsi="Bahnschrift Light Condensed"/>
          <w:b/>
          <w:i/>
          <w:color w:val="FF0000"/>
          <w:sz w:val="44"/>
          <w:szCs w:val="24"/>
        </w:rPr>
        <w:t xml:space="preserve">СОЦИАЛЬНОЕ  ПАРТНЕРСТВО В ДЕЙСТВИИ </w:t>
      </w:r>
      <w:proofErr w:type="gramStart"/>
      <w:r w:rsidR="00756C30" w:rsidRPr="00B33BB5">
        <w:rPr>
          <w:rFonts w:ascii="Bahnschrift Light Condensed" w:hAnsi="Bahnschrift Light Condensed"/>
          <w:b/>
          <w:i/>
          <w:color w:val="FF0000"/>
          <w:sz w:val="44"/>
          <w:szCs w:val="24"/>
        </w:rPr>
        <w:t xml:space="preserve">( </w:t>
      </w:r>
      <w:proofErr w:type="gramEnd"/>
      <w:r w:rsidR="00756C30" w:rsidRPr="00B33BB5">
        <w:rPr>
          <w:rFonts w:ascii="Bahnschrift Light Condensed" w:hAnsi="Bahnschrift Light Condensed"/>
          <w:b/>
          <w:i/>
          <w:color w:val="FF0000"/>
          <w:sz w:val="44"/>
          <w:szCs w:val="24"/>
        </w:rPr>
        <w:t>12 мая 2021)</w:t>
      </w:r>
    </w:p>
    <w:p w:rsidR="000465FC" w:rsidRPr="00014EB5" w:rsidRDefault="00756C30" w:rsidP="00755657">
      <w:pPr>
        <w:spacing w:after="0" w:line="240" w:lineRule="auto"/>
        <w:contextualSpacing/>
        <w:jc w:val="both"/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</w:pPr>
      <w:r w:rsidRPr="00014EB5">
        <w:rPr>
          <w:rFonts w:ascii="Bahnschrift Light SemiCondensed" w:hAnsi="Bahnschrift Light SemiCondensed" w:cs="Arial"/>
          <w:i/>
          <w:color w:val="002060"/>
          <w:sz w:val="24"/>
          <w:szCs w:val="22"/>
          <w:shd w:val="clear" w:color="auto" w:fill="FFFFFF"/>
        </w:rPr>
        <w:t xml:space="preserve">               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4"/>
          <w:szCs w:val="22"/>
          <w:shd w:val="clear" w:color="auto" w:fill="FFFFFF"/>
        </w:rPr>
        <w:t xml:space="preserve">Социальное партнерство в сфере труда  - система взаимоотношений между 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>работник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>ами</w:t>
      </w:r>
      <w:proofErr w:type="gramStart"/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 xml:space="preserve"> 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>,</w:t>
      </w:r>
      <w:proofErr w:type="gramEnd"/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 xml:space="preserve"> работодателями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 xml:space="preserve"> ,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 xml:space="preserve">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  <w:r w:rsidR="000465FC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 xml:space="preserve"> Такое определение дает ст.23 ТК РФ.</w:t>
      </w:r>
    </w:p>
    <w:p w:rsidR="000465FC" w:rsidRPr="00014EB5" w:rsidRDefault="000465FC" w:rsidP="00014EB5">
      <w:pPr>
        <w:spacing w:after="0"/>
        <w:contextualSpacing/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hAnsi="Bahnschrift Light SemiCondensed" w:cs="Arial"/>
          <w:b/>
          <w:i/>
          <w:color w:val="FF0000"/>
          <w:sz w:val="22"/>
          <w:szCs w:val="22"/>
          <w:shd w:val="clear" w:color="auto" w:fill="FFFFFF"/>
        </w:rPr>
        <w:t>31 марта прошло</w:t>
      </w:r>
      <w:r w:rsidRPr="00014EB5">
        <w:rPr>
          <w:rFonts w:ascii="Bahnschrift Light SemiCondensed" w:hAnsi="Bahnschrift Light SemiCondensed" w:cs="Arial"/>
          <w:i/>
          <w:color w:val="FF0000"/>
          <w:sz w:val="22"/>
          <w:szCs w:val="22"/>
          <w:shd w:val="clear" w:color="auto" w:fill="FFFFFF"/>
        </w:rPr>
        <w:t xml:space="preserve"> </w:t>
      </w:r>
      <w:r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>расширенное заседание Совета молодых педагогов образовательных учреждений Полевского. На заседании  было принято обращение  к администрации Полевского городского округа (ОМС Управление образованием Полевского городского округа)</w:t>
      </w:r>
      <w:r w:rsidR="00C144A0" w:rsidRPr="00014EB5">
        <w:rPr>
          <w:rFonts w:ascii="Bahnschrift Light SemiCondensed" w:hAnsi="Bahnschrift Light SemiCondensed" w:cs="Arial"/>
          <w:i/>
          <w:color w:val="002060"/>
          <w:sz w:val="22"/>
          <w:szCs w:val="22"/>
          <w:shd w:val="clear" w:color="auto" w:fill="FFFFFF"/>
        </w:rPr>
        <w:t xml:space="preserve">  в рамках подпрограммы «Педагогические кадры»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 с целью  мотивации  будущих абитуриентов для обучения в педагогических колледжах и вузах Свердловской области</w:t>
      </w:r>
      <w:r w:rsidR="00C144A0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предусмотреть в бюджете ОМС УО ПГО следующие меры</w:t>
      </w:r>
      <w:proofErr w:type="gramStart"/>
      <w:r w:rsidR="00C144A0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:</w:t>
      </w:r>
      <w:proofErr w:type="gramEnd"/>
    </w:p>
    <w:p w:rsidR="000465FC" w:rsidRPr="00014EB5" w:rsidRDefault="000465FC" w:rsidP="00014EB5">
      <w:pPr>
        <w:pStyle w:val="a5"/>
        <w:numPr>
          <w:ilvl w:val="0"/>
          <w:numId w:val="4"/>
        </w:numPr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увеличить размер стипендии </w:t>
      </w:r>
      <w:proofErr w:type="gramStart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( </w:t>
      </w:r>
      <w:proofErr w:type="gramEnd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муниципальной)  с 883 рублей в месяц 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до 1500 рублей в месяц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;  </w:t>
      </w:r>
    </w:p>
    <w:p w:rsidR="000465FC" w:rsidRPr="00014EB5" w:rsidRDefault="000465FC" w:rsidP="00755657">
      <w:pPr>
        <w:pStyle w:val="a5"/>
        <w:numPr>
          <w:ilvl w:val="0"/>
          <w:numId w:val="4"/>
        </w:numPr>
        <w:jc w:val="both"/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предусмотреть в бюджете муниципального образования   выплату муниципального  единовременного пособия на обзаведение хозяйством для молодых педагогов, приступивших к работе в образовательных учреждениях Полевского в размере 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20 тыс. рублей плюс </w:t>
      </w:r>
      <w:r w:rsidR="00C144A0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к областному </w:t>
      </w:r>
      <w:proofErr w:type="gramStart"/>
      <w:r w:rsidR="00C144A0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( </w:t>
      </w:r>
      <w:proofErr w:type="gramEnd"/>
      <w:r w:rsidR="00C144A0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>30 тысяч рублей).</w:t>
      </w:r>
    </w:p>
    <w:p w:rsidR="00C144A0" w:rsidRPr="00014EB5" w:rsidRDefault="00BE19E6" w:rsidP="00014EB5">
      <w:pPr>
        <w:spacing w:after="0"/>
        <w:ind w:left="360"/>
        <w:contextualSpacing/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 xml:space="preserve"> </w:t>
      </w:r>
      <w:r w:rsidR="00C144A0"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>06 мая 2021 года на</w:t>
      </w:r>
      <w:r w:rsidR="00C144A0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</w:t>
      </w:r>
      <w:r w:rsidR="00C144A0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обращение № 52 от 06.04.2021  года получен ответ от 06.05. 2021 г. № 01-23/</w:t>
      </w:r>
      <w:r w:rsidR="004653B7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817.  Городской  комитет Профсоюза и Совет молодых педагогов информируется о том, что  наши предложения по внесению изменений в подпрограмму «Педагогические кадры» муниципальной программы «Развитие системы</w:t>
      </w:r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образования в Полевском городском округе на 2019-2023 годы» рассмотрены</w:t>
      </w:r>
      <w:proofErr w:type="gramStart"/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,</w:t>
      </w:r>
      <w:proofErr w:type="gramEnd"/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при формировании бюджета на 2022 год они будут учтены в проекте бюджета ОМС Управление образованием ПГО.</w:t>
      </w:r>
    </w:p>
    <w:p w:rsidR="00A04B7B" w:rsidRPr="00014EB5" w:rsidRDefault="00A04B7B" w:rsidP="00B33BB5">
      <w:pPr>
        <w:spacing w:after="0"/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По поручению Совета молодых педагогов 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Депутат Молодежного парламента V созыва </w:t>
      </w:r>
      <w:r w:rsidR="00BE19E6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Свердловской области   </w:t>
      </w:r>
      <w:proofErr w:type="spellStart"/>
      <w:r w:rsidR="00BE19E6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>Намятов</w:t>
      </w:r>
      <w:proofErr w:type="spellEnd"/>
      <w:r w:rsidR="00BE19E6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С.Ю.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                                                                                     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обратился к председателю Комитета по социальной политике За</w:t>
      </w:r>
      <w:r w:rsidR="00BE19E6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конодательного собрания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Свердловской области </w:t>
      </w:r>
      <w:proofErr w:type="spellStart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Погудину</w:t>
      </w:r>
      <w:proofErr w:type="spellEnd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В.В. с  предложением предусмотреть  при составлении проекта бюджета Свердловской области на 2022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финансирование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на</w:t>
      </w:r>
      <w:proofErr w:type="gramStart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:</w:t>
      </w:r>
      <w:proofErr w:type="gramEnd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</w:t>
      </w:r>
    </w:p>
    <w:p w:rsidR="00A04B7B" w:rsidRPr="00014EB5" w:rsidRDefault="00BE19E6" w:rsidP="00B33BB5">
      <w:pPr>
        <w:pStyle w:val="a5"/>
        <w:numPr>
          <w:ilvl w:val="0"/>
          <w:numId w:val="6"/>
        </w:numPr>
        <w:jc w:val="both"/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у</w:t>
      </w:r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величение </w:t>
      </w:r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размер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а</w:t>
      </w:r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стипендии </w:t>
      </w:r>
      <w:proofErr w:type="gramStart"/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( </w:t>
      </w:r>
      <w:proofErr w:type="gramEnd"/>
      <w:r w:rsidR="00A04B7B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муниципальной</w:t>
      </w:r>
      <w:r w:rsidR="00A04B7B"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)   до 1500 рублей в месяц ;  </w:t>
      </w:r>
    </w:p>
    <w:p w:rsidR="00A04B7B" w:rsidRPr="00014EB5" w:rsidRDefault="00A04B7B" w:rsidP="00B33BB5">
      <w:pPr>
        <w:pStyle w:val="a5"/>
        <w:numPr>
          <w:ilvl w:val="0"/>
          <w:numId w:val="6"/>
        </w:numPr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увеличение единовременного пособия на обзаведение хозяйством для молодых педагогов</w:t>
      </w:r>
      <w:proofErr w:type="gramStart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,</w:t>
      </w:r>
      <w:proofErr w:type="gramEnd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окончивших профессиональные образовательные учреждения по педагогическим   специальностям  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до 100 тыс. рублей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( + 70 тысяч рублей).</w:t>
      </w:r>
    </w:p>
    <w:p w:rsidR="00A04B7B" w:rsidRPr="00014EB5" w:rsidRDefault="00BE19E6" w:rsidP="00755657">
      <w:pPr>
        <w:spacing w:line="240" w:lineRule="auto"/>
        <w:contextualSpacing/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>4  мая 2021 г. получен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ответ из аппарата  правительства РФ № П45-27048 </w:t>
      </w:r>
      <w:r w:rsidR="00755657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на обращение  ГК Профсоюза по установлению   оклада  педагогам за ставку ( 18 часов) не менее  2-х МРО</w:t>
      </w:r>
      <w:r w:rsidR="00014EB5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Т ( вх</w:t>
      </w:r>
      <w:proofErr w:type="gramStart"/>
      <w:r w:rsidR="00014EB5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.П</w:t>
      </w:r>
      <w:proofErr w:type="gramEnd"/>
      <w:r w:rsidR="00014EB5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-45040 от 15.04.2021 </w:t>
      </w:r>
    </w:p>
    <w:p w:rsidR="00A04B7B" w:rsidRPr="00014EB5" w:rsidRDefault="00755657" w:rsidP="00014EB5">
      <w:pPr>
        <w:spacing w:line="240" w:lineRule="auto"/>
        <w:contextualSpacing/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>5 мая 2021 г. получен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ответ на обращение </w:t>
      </w:r>
      <w:proofErr w:type="gramStart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( </w:t>
      </w:r>
      <w:proofErr w:type="gramEnd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№ 59 от 14.04.2021 г.)  ГК Профсоюза  по установлению  оклада педагогам за ставку ( 18 часов) не менее 2-х МРОТ  из Аппарата  полномочного представителя Президента РФ в УРФО (№ А54-1762 от 21.04.2021 г). </w:t>
      </w:r>
      <w:r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>Н</w:t>
      </w:r>
      <w:r w:rsidR="00014EB5"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>аши</w:t>
      </w:r>
      <w:r w:rsidRPr="00014EB5">
        <w:rPr>
          <w:rFonts w:ascii="Bahnschrift Light SemiCondensed" w:eastAsiaTheme="minorEastAsia" w:hAnsi="Bahnschrift Light SemiCondensed" w:cstheme="minorHAnsi"/>
          <w:b/>
          <w:i/>
          <w:color w:val="FF0000"/>
          <w:sz w:val="22"/>
          <w:szCs w:val="22"/>
        </w:rPr>
        <w:t xml:space="preserve"> предложения</w:t>
      </w:r>
      <w:r w:rsidRPr="00014EB5">
        <w:rPr>
          <w:rFonts w:ascii="Bahnschrift Light SemiCondensed" w:eastAsiaTheme="minorEastAsia" w:hAnsi="Bahnschrift Light SemiCondensed" w:cstheme="minorHAnsi"/>
          <w:i/>
          <w:color w:val="FF0000"/>
          <w:sz w:val="22"/>
          <w:szCs w:val="22"/>
        </w:rPr>
        <w:t xml:space="preserve">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по вопросу формирования оклада учителей рассмотрены  и направлены в Министерство труда и социальной защиты РФ для использования Межведомственной рабочей группой</w:t>
      </w:r>
      <w:proofErr w:type="gramStart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..  </w:t>
      </w:r>
      <w:proofErr w:type="gramEnd"/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Вменено в обязанность Минтруда и соц</w:t>
      </w:r>
      <w:r w:rsidR="00014EB5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иальной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защиты РФ проинформировать нас о результатах рассмотрения</w:t>
      </w:r>
      <w:r w:rsidR="00014EB5"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. </w:t>
      </w:r>
      <w:r w:rsidRPr="00014E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</w:t>
      </w:r>
    </w:p>
    <w:p w:rsidR="00014EB5" w:rsidRPr="00014EB5" w:rsidRDefault="00014EB5" w:rsidP="00014EB5">
      <w:pPr>
        <w:spacing w:line="240" w:lineRule="auto"/>
        <w:contextualSpacing/>
        <w:jc w:val="both"/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</w:pPr>
      <w:r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Председатель ГК Профсоюза                                                        </w:t>
      </w:r>
      <w:r w:rsidR="00B33B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                                               </w:t>
      </w:r>
      <w:bookmarkStart w:id="0" w:name="_GoBack"/>
      <w:bookmarkEnd w:id="0"/>
      <w:r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Г.Ф.</w:t>
      </w:r>
      <w:r w:rsidR="00B33BB5"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 xml:space="preserve"> </w:t>
      </w:r>
      <w:r>
        <w:rPr>
          <w:rFonts w:ascii="Bahnschrift Light SemiCondensed" w:eastAsiaTheme="minorEastAsia" w:hAnsi="Bahnschrift Light SemiCondensed" w:cstheme="minorHAnsi"/>
          <w:i/>
          <w:color w:val="002060"/>
          <w:sz w:val="22"/>
          <w:szCs w:val="22"/>
        </w:rPr>
        <w:t>Гаврилина</w:t>
      </w:r>
    </w:p>
    <w:p w:rsidR="0058781A" w:rsidRPr="000B3E33" w:rsidRDefault="0058781A" w:rsidP="000B3E33">
      <w:pPr>
        <w:jc w:val="center"/>
        <w:rPr>
          <w:rFonts w:ascii="Bahnschrift" w:hAnsi="Bahnschrift"/>
          <w:b/>
          <w:i/>
          <w:color w:val="FF0000"/>
          <w:sz w:val="40"/>
          <w:szCs w:val="24"/>
        </w:rPr>
      </w:pPr>
      <w:r w:rsidRPr="00014EB5">
        <w:rPr>
          <w:rFonts w:ascii="Bahnschrift" w:hAnsi="Bahnschrift"/>
          <w:i/>
          <w:color w:val="FF0000"/>
          <w:sz w:val="22"/>
          <w:szCs w:val="22"/>
          <w:shd w:val="clear" w:color="auto" w:fill="FFFFFF"/>
        </w:rPr>
        <w:lastRenderedPageBreak/>
        <w:br/>
      </w:r>
    </w:p>
    <w:sectPr w:rsidR="0058781A" w:rsidRPr="000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CCA"/>
    <w:multiLevelType w:val="hybridMultilevel"/>
    <w:tmpl w:val="BAD05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C6E66"/>
    <w:multiLevelType w:val="hybridMultilevel"/>
    <w:tmpl w:val="1374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5DAB"/>
    <w:multiLevelType w:val="hybridMultilevel"/>
    <w:tmpl w:val="22E4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083E"/>
    <w:multiLevelType w:val="hybridMultilevel"/>
    <w:tmpl w:val="A2CE483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E7C64F0"/>
    <w:multiLevelType w:val="hybridMultilevel"/>
    <w:tmpl w:val="3DFAEB76"/>
    <w:lvl w:ilvl="0" w:tplc="C2B2B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064B"/>
    <w:multiLevelType w:val="hybridMultilevel"/>
    <w:tmpl w:val="7F4C0D02"/>
    <w:lvl w:ilvl="0" w:tplc="42588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10C8"/>
    <w:multiLevelType w:val="hybridMultilevel"/>
    <w:tmpl w:val="E15E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B9"/>
    <w:rsid w:val="00014EB5"/>
    <w:rsid w:val="000465FC"/>
    <w:rsid w:val="000B3E33"/>
    <w:rsid w:val="004653B7"/>
    <w:rsid w:val="004E2657"/>
    <w:rsid w:val="00583CD8"/>
    <w:rsid w:val="0058781A"/>
    <w:rsid w:val="00755657"/>
    <w:rsid w:val="00756C30"/>
    <w:rsid w:val="00A04B7B"/>
    <w:rsid w:val="00B33BB5"/>
    <w:rsid w:val="00BE19E6"/>
    <w:rsid w:val="00C144A0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65F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65F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2021-05-05T05:47:00Z</dcterms:created>
  <dcterms:modified xsi:type="dcterms:W3CDTF">2021-05-12T11:35:00Z</dcterms:modified>
</cp:coreProperties>
</file>