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25" w:rsidRDefault="00572325" w:rsidP="00B3572E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32"/>
          <w:szCs w:val="24"/>
        </w:rPr>
      </w:pPr>
    </w:p>
    <w:p w:rsidR="00560CAD" w:rsidRPr="00B3572E" w:rsidRDefault="00560CAD" w:rsidP="00B3572E">
      <w:pPr>
        <w:spacing w:after="0" w:line="240" w:lineRule="auto"/>
        <w:jc w:val="center"/>
        <w:rPr>
          <w:rFonts w:ascii="Arial" w:hAnsi="Arial" w:cs="Arial"/>
          <w:i/>
          <w:color w:val="FF0000"/>
          <w:sz w:val="32"/>
          <w:szCs w:val="24"/>
        </w:rPr>
      </w:pPr>
      <w:r w:rsidRPr="00B3572E">
        <w:rPr>
          <w:rFonts w:ascii="Arial" w:hAnsi="Arial" w:cs="Arial"/>
          <w:b/>
          <w:i/>
          <w:color w:val="FF0000"/>
          <w:sz w:val="32"/>
          <w:szCs w:val="24"/>
        </w:rPr>
        <w:t>ПРОФСОЮЗ  РАБОТНИКОВ  ОБРАЗОВАНИЯ РОССИИ</w:t>
      </w:r>
    </w:p>
    <w:p w:rsidR="00560CAD" w:rsidRPr="001022EE" w:rsidRDefault="00560CAD" w:rsidP="00B3572E">
      <w:pPr>
        <w:spacing w:after="0" w:line="240" w:lineRule="auto"/>
        <w:jc w:val="center"/>
        <w:rPr>
          <w:rFonts w:ascii="Bahnschrift SemiLight" w:hAnsi="Bahnschrift SemiLight"/>
          <w:b/>
          <w:i/>
          <w:color w:val="0070C0"/>
          <w:sz w:val="32"/>
          <w:szCs w:val="24"/>
        </w:rPr>
      </w:pPr>
      <w:r w:rsidRPr="00B3572E">
        <w:rPr>
          <w:rFonts w:ascii="Arial" w:hAnsi="Arial" w:cs="Arial"/>
          <w:b/>
          <w:i/>
          <w:color w:val="0070C0"/>
          <w:sz w:val="28"/>
          <w:szCs w:val="24"/>
        </w:rPr>
        <w:t xml:space="preserve">ПОЛЕВСКАЯ  ГОРОДСКАЯ  ОРГАНИЗАЦИЯ   </w:t>
      </w:r>
      <w:r w:rsidRPr="00B3572E">
        <w:rPr>
          <w:rFonts w:ascii="Arial" w:hAnsi="Arial" w:cs="Arial"/>
          <w:b/>
          <w:i/>
          <w:color w:val="0070C0"/>
          <w:sz w:val="32"/>
          <w:szCs w:val="24"/>
        </w:rPr>
        <w:t>ПРОФСОЮЗА</w:t>
      </w:r>
    </w:p>
    <w:p w:rsidR="00DE464F" w:rsidRPr="004C60FF" w:rsidRDefault="00B3572E" w:rsidP="004C60FF">
      <w:pPr>
        <w:jc w:val="both"/>
        <w:rPr>
          <w:rFonts w:ascii="Arial" w:hAnsi="Arial" w:cs="Arial"/>
          <w:bCs/>
          <w:i/>
          <w:color w:val="002060"/>
          <w:shd w:val="clear" w:color="auto" w:fill="FFFFFF"/>
        </w:rPr>
      </w:pPr>
      <w:r w:rsidRPr="00920C13"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EA0EE32" wp14:editId="5EDEE681">
            <wp:simplePos x="0" y="0"/>
            <wp:positionH relativeFrom="column">
              <wp:posOffset>-720090</wp:posOffset>
            </wp:positionH>
            <wp:positionV relativeFrom="paragraph">
              <wp:posOffset>147320</wp:posOffset>
            </wp:positionV>
            <wp:extent cx="1796415" cy="14008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CAD" w:rsidRPr="00920C13">
        <w:rPr>
          <w:rFonts w:ascii="Arial" w:hAnsi="Arial" w:cs="Arial"/>
          <w:i/>
          <w:noProof/>
          <w:color w:val="002060"/>
          <w:lang w:eastAsia="ru-RU"/>
        </w:rPr>
        <w:t xml:space="preserve">          </w:t>
      </w:r>
      <w:r w:rsidR="00404766" w:rsidRPr="00920C13">
        <w:rPr>
          <w:rFonts w:ascii="Arial" w:hAnsi="Arial" w:cs="Arial"/>
          <w:i/>
          <w:noProof/>
          <w:color w:val="002060"/>
          <w:lang w:eastAsia="ru-RU"/>
        </w:rPr>
        <w:t xml:space="preserve"> </w:t>
      </w:r>
      <w:r w:rsidR="00572325" w:rsidRPr="00920C13">
        <w:rPr>
          <w:rFonts w:ascii="Arial" w:hAnsi="Arial" w:cs="Arial"/>
          <w:i/>
          <w:noProof/>
          <w:color w:val="002060"/>
          <w:lang w:eastAsia="ru-RU"/>
        </w:rPr>
        <w:t xml:space="preserve"> 26 </w:t>
      </w:r>
      <w:r w:rsidR="00DE464F" w:rsidRPr="00920C13">
        <w:rPr>
          <w:rFonts w:ascii="Arial" w:hAnsi="Arial" w:cs="Arial"/>
          <w:i/>
          <w:noProof/>
          <w:color w:val="002060"/>
          <w:lang w:eastAsia="ru-RU"/>
        </w:rPr>
        <w:t xml:space="preserve">марта </w:t>
      </w:r>
      <w:r w:rsidRPr="00920C13">
        <w:rPr>
          <w:rFonts w:ascii="Arial" w:hAnsi="Arial" w:cs="Arial"/>
          <w:i/>
          <w:noProof/>
          <w:color w:val="002060"/>
          <w:lang w:eastAsia="ru-RU"/>
        </w:rPr>
        <w:t xml:space="preserve"> в </w:t>
      </w:r>
      <w:r w:rsidR="00572325" w:rsidRPr="00920C13">
        <w:rPr>
          <w:rFonts w:ascii="Arial" w:hAnsi="Arial" w:cs="Arial"/>
          <w:i/>
          <w:noProof/>
          <w:color w:val="002060"/>
          <w:lang w:eastAsia="ru-RU"/>
        </w:rPr>
        <w:t>Центре дополнительного образования г. Первоуральска прошел окружной семинар профсоюзного актива Зап</w:t>
      </w:r>
      <w:r w:rsidR="004C60FF">
        <w:rPr>
          <w:rFonts w:ascii="Arial" w:hAnsi="Arial" w:cs="Arial"/>
          <w:i/>
          <w:noProof/>
          <w:color w:val="002060"/>
          <w:lang w:eastAsia="ru-RU"/>
        </w:rPr>
        <w:t>а</w:t>
      </w:r>
      <w:r w:rsidR="00572325" w:rsidRPr="00920C13">
        <w:rPr>
          <w:rFonts w:ascii="Arial" w:hAnsi="Arial" w:cs="Arial"/>
          <w:i/>
          <w:noProof/>
          <w:color w:val="002060"/>
          <w:lang w:eastAsia="ru-RU"/>
        </w:rPr>
        <w:t>дного управленческого округа.</w:t>
      </w:r>
      <w:r w:rsidR="00560CAD" w:rsidRPr="00920C13">
        <w:rPr>
          <w:rFonts w:ascii="Arial" w:hAnsi="Arial" w:cs="Arial"/>
          <w:i/>
          <w:noProof/>
          <w:color w:val="002060"/>
          <w:lang w:eastAsia="ru-RU"/>
        </w:rPr>
        <w:t xml:space="preserve"> </w:t>
      </w:r>
      <w:r w:rsidR="00BA2906" w:rsidRPr="00920C13">
        <w:rPr>
          <w:rFonts w:ascii="Arial" w:hAnsi="Arial" w:cs="Arial"/>
          <w:i/>
          <w:noProof/>
          <w:color w:val="002060"/>
          <w:lang w:eastAsia="ru-RU"/>
        </w:rPr>
        <w:t xml:space="preserve">Аудитория </w:t>
      </w:r>
      <w:r w:rsidR="00CE3720" w:rsidRPr="00920C13">
        <w:rPr>
          <w:rFonts w:ascii="Arial" w:hAnsi="Arial" w:cs="Arial"/>
          <w:i/>
          <w:noProof/>
          <w:color w:val="002060"/>
          <w:lang w:eastAsia="ru-RU"/>
        </w:rPr>
        <w:t>была представлена руководителями образовательных учреждений Перв</w:t>
      </w:r>
      <w:r w:rsidR="004C60FF">
        <w:rPr>
          <w:rFonts w:ascii="Arial" w:hAnsi="Arial" w:cs="Arial"/>
          <w:i/>
          <w:noProof/>
          <w:color w:val="002060"/>
          <w:lang w:eastAsia="ru-RU"/>
        </w:rPr>
        <w:t xml:space="preserve">оуральска, Полевского, Ревды и </w:t>
      </w:r>
      <w:r w:rsidR="00CE3720" w:rsidRPr="00920C13">
        <w:rPr>
          <w:rFonts w:ascii="Arial" w:hAnsi="Arial" w:cs="Arial"/>
          <w:i/>
          <w:noProof/>
          <w:color w:val="002060"/>
          <w:lang w:eastAsia="ru-RU"/>
        </w:rPr>
        <w:t xml:space="preserve"> представителями профсоюзного актива школ и дошкольных учреждений. </w:t>
      </w:r>
      <w:r w:rsidR="004C60FF">
        <w:rPr>
          <w:rFonts w:ascii="Arial" w:hAnsi="Arial" w:cs="Arial"/>
          <w:i/>
          <w:noProof/>
          <w:color w:val="002060"/>
          <w:lang w:eastAsia="ru-RU"/>
        </w:rPr>
        <w:t xml:space="preserve">Нашу делегацию в основном представляли руководители образовательных учреждений. Начальник ОМС УО Полевского муниципального округа –Чеснокова М.В., заместитель начальника – Шакирова Г.А., заведующий правовым отделом  Управления образованием – Прилукова А.С., 10 руководителей  из школ и дошкольных учреждений и 10 председателей первичных профсоюзных организаций. Очень представительный состав- главное заинтересованный и активный. </w:t>
      </w:r>
      <w:r w:rsidR="00CE3720" w:rsidRPr="00920C13">
        <w:rPr>
          <w:rFonts w:ascii="Arial" w:hAnsi="Arial" w:cs="Arial"/>
          <w:i/>
          <w:noProof/>
          <w:color w:val="002060"/>
          <w:lang w:eastAsia="ru-RU"/>
        </w:rPr>
        <w:t>Зал был заполнен.</w:t>
      </w:r>
      <w:r w:rsidR="004C60FF">
        <w:rPr>
          <w:rFonts w:ascii="Arial" w:hAnsi="Arial" w:cs="Arial"/>
          <w:i/>
          <w:noProof/>
          <w:color w:val="002060"/>
          <w:lang w:eastAsia="ru-RU"/>
        </w:rPr>
        <w:t xml:space="preserve"> </w:t>
      </w:r>
      <w:r w:rsidR="00CE3720" w:rsidRPr="00920C13">
        <w:rPr>
          <w:rFonts w:ascii="Arial" w:hAnsi="Arial" w:cs="Arial"/>
          <w:i/>
          <w:noProof/>
          <w:color w:val="002060"/>
          <w:lang w:eastAsia="ru-RU"/>
        </w:rPr>
        <w:t xml:space="preserve">Певрое слово было предоставлено председателю Областной организации  профсоюза обраования Трошкиной Т.Е.  Традиционно выступление было связано с реализацией в образовательных учреждениях социального партнерства – как важного и эффективного  метода </w:t>
      </w:r>
      <w:r w:rsidR="009C4ADC" w:rsidRPr="00920C13">
        <w:rPr>
          <w:rFonts w:ascii="Arial" w:hAnsi="Arial" w:cs="Arial"/>
          <w:i/>
          <w:noProof/>
          <w:color w:val="002060"/>
          <w:lang w:eastAsia="ru-RU"/>
        </w:rPr>
        <w:t>д</w:t>
      </w:r>
      <w:r w:rsidR="00CE3720" w:rsidRPr="00920C13">
        <w:rPr>
          <w:rFonts w:ascii="Arial" w:hAnsi="Arial" w:cs="Arial"/>
          <w:i/>
          <w:noProof/>
          <w:color w:val="002060"/>
          <w:lang w:eastAsia="ru-RU"/>
        </w:rPr>
        <w:t>остижения интересов сторон.Тема  выступления : «</w:t>
      </w:r>
      <w:r w:rsidR="00CE3720" w:rsidRPr="00920C13">
        <w:rPr>
          <w:rFonts w:ascii="Arial" w:hAnsi="Arial" w:cs="Arial"/>
          <w:i/>
          <w:color w:val="002060"/>
        </w:rPr>
        <w:t>Социальное партнёрство органов управления образованием и профсоюзных организаций в вопросах соблюдения академических, трудовых и социальных прав педагогических и иных работников образовательных организаций</w:t>
      </w:r>
      <w:r w:rsidR="009C4ADC" w:rsidRPr="00920C13">
        <w:rPr>
          <w:rFonts w:ascii="Arial" w:hAnsi="Arial" w:cs="Arial"/>
          <w:i/>
          <w:color w:val="002060"/>
        </w:rPr>
        <w:t xml:space="preserve">». Правовая база взаимодействия в </w:t>
      </w:r>
      <w:proofErr w:type="gramStart"/>
      <w:r w:rsidR="009C4ADC" w:rsidRPr="00920C13">
        <w:rPr>
          <w:rFonts w:ascii="Arial" w:hAnsi="Arial" w:cs="Arial"/>
          <w:i/>
          <w:color w:val="002060"/>
        </w:rPr>
        <w:t>переговорном</w:t>
      </w:r>
      <w:proofErr w:type="gramEnd"/>
      <w:r w:rsidR="009C4ADC" w:rsidRPr="00920C13">
        <w:rPr>
          <w:rFonts w:ascii="Arial" w:hAnsi="Arial" w:cs="Arial"/>
          <w:i/>
          <w:color w:val="002060"/>
        </w:rPr>
        <w:t xml:space="preserve"> процесс  знакома многим участникам - руководителям образовательных учреждений  и председателям первичных организаций. Поэтому особо важно вести мониторинг  тех достижений в договорной компании,  которыми регулярно пополняется Областное отраслевое Соглашение на 2024-2026 годы</w:t>
      </w:r>
      <w:proofErr w:type="gramStart"/>
      <w:r w:rsidR="009C4ADC" w:rsidRPr="00920C13">
        <w:rPr>
          <w:rFonts w:ascii="Arial" w:hAnsi="Arial" w:cs="Arial"/>
          <w:i/>
          <w:color w:val="002060"/>
        </w:rPr>
        <w:t xml:space="preserve"> ,</w:t>
      </w:r>
      <w:proofErr w:type="gramEnd"/>
      <w:r w:rsidR="009C4ADC" w:rsidRPr="00920C13">
        <w:rPr>
          <w:rFonts w:ascii="Arial" w:hAnsi="Arial" w:cs="Arial"/>
          <w:i/>
          <w:color w:val="002060"/>
        </w:rPr>
        <w:t xml:space="preserve"> обеспечивая дополнительные социальные гарантии педагогам.</w:t>
      </w:r>
      <w:r w:rsidR="004C60FF">
        <w:rPr>
          <w:rFonts w:ascii="Arial" w:hAnsi="Arial" w:cs="Arial"/>
          <w:i/>
          <w:color w:val="002060"/>
        </w:rPr>
        <w:t xml:space="preserve"> </w:t>
      </w:r>
      <w:r w:rsidR="00DE464F" w:rsidRPr="00920C13">
        <w:rPr>
          <w:rFonts w:ascii="Arial" w:hAnsi="Arial" w:cs="Arial"/>
          <w:i/>
          <w:color w:val="002060"/>
        </w:rPr>
        <w:t xml:space="preserve">  С</w:t>
      </w:r>
      <w:r w:rsidR="004C60FF">
        <w:rPr>
          <w:rFonts w:ascii="Arial" w:hAnsi="Arial" w:cs="Arial"/>
          <w:i/>
          <w:color w:val="002060"/>
        </w:rPr>
        <w:t>ледующий</w:t>
      </w:r>
      <w:r w:rsidR="00DE464F" w:rsidRPr="00920C13">
        <w:rPr>
          <w:rFonts w:ascii="Arial" w:hAnsi="Arial" w:cs="Arial"/>
          <w:i/>
          <w:color w:val="002060"/>
        </w:rPr>
        <w:t xml:space="preserve"> докладчик</w:t>
      </w:r>
      <w:r w:rsidR="003600FC">
        <w:rPr>
          <w:rFonts w:ascii="Arial" w:hAnsi="Arial" w:cs="Arial"/>
          <w:i/>
          <w:color w:val="002060"/>
        </w:rPr>
        <w:t xml:space="preserve"> </w:t>
      </w:r>
      <w:r w:rsidR="00DE464F" w:rsidRPr="00920C13">
        <w:rPr>
          <w:rFonts w:ascii="Arial" w:hAnsi="Arial" w:cs="Arial"/>
          <w:i/>
          <w:color w:val="002060"/>
        </w:rPr>
        <w:t>-</w:t>
      </w:r>
      <w:r w:rsidR="009C4ADC" w:rsidRPr="00920C13">
        <w:rPr>
          <w:rFonts w:ascii="Arial" w:hAnsi="Arial" w:cs="Arial"/>
          <w:i/>
          <w:color w:val="002060"/>
        </w:rPr>
        <w:t xml:space="preserve"> </w:t>
      </w:r>
      <w:proofErr w:type="spellStart"/>
      <w:r w:rsidR="009C4ADC" w:rsidRPr="00920C13">
        <w:rPr>
          <w:rFonts w:ascii="Arial" w:hAnsi="Arial" w:cs="Arial"/>
          <w:i/>
          <w:color w:val="002060"/>
        </w:rPr>
        <w:t>Ленчевский</w:t>
      </w:r>
      <w:proofErr w:type="spellEnd"/>
      <w:r w:rsidR="009C4ADC" w:rsidRPr="00920C13">
        <w:rPr>
          <w:rFonts w:ascii="Arial" w:hAnsi="Arial" w:cs="Arial"/>
          <w:i/>
          <w:color w:val="002060"/>
        </w:rPr>
        <w:t xml:space="preserve"> Сергей Владимирович, заведующий правовым отделом  Областного комитета проф</w:t>
      </w:r>
      <w:r w:rsidR="00DE464F" w:rsidRPr="00920C13">
        <w:rPr>
          <w:rFonts w:ascii="Arial" w:hAnsi="Arial" w:cs="Arial"/>
          <w:i/>
          <w:color w:val="002060"/>
        </w:rPr>
        <w:t>ессионального союза образования</w:t>
      </w:r>
      <w:r w:rsidR="009C4ADC" w:rsidRPr="00920C13">
        <w:rPr>
          <w:rFonts w:ascii="Arial" w:hAnsi="Arial" w:cs="Arial"/>
          <w:i/>
          <w:color w:val="002060"/>
        </w:rPr>
        <w:t>, он рассказал все, что необходимо знать об отпусках педагогических и иных работников образовательных учреждений.</w:t>
      </w:r>
      <w:r w:rsidR="00DE464F" w:rsidRPr="00920C13">
        <w:rPr>
          <w:rFonts w:ascii="Arial" w:hAnsi="Arial" w:cs="Arial"/>
          <w:i/>
          <w:color w:val="002060"/>
        </w:rPr>
        <w:t xml:space="preserve"> </w:t>
      </w:r>
      <w:r w:rsidR="009C4ADC" w:rsidRPr="00920C13">
        <w:rPr>
          <w:rFonts w:ascii="Arial" w:hAnsi="Arial" w:cs="Arial"/>
          <w:i/>
          <w:color w:val="002060"/>
        </w:rPr>
        <w:t xml:space="preserve">О порядке </w:t>
      </w:r>
      <w:proofErr w:type="gramStart"/>
      <w:r w:rsidR="009C4ADC" w:rsidRPr="00920C13">
        <w:rPr>
          <w:rFonts w:ascii="Arial" w:hAnsi="Arial" w:cs="Arial"/>
          <w:i/>
          <w:color w:val="002060"/>
        </w:rPr>
        <w:t>обучения по охране</w:t>
      </w:r>
      <w:proofErr w:type="gramEnd"/>
      <w:r w:rsidR="009C4ADC" w:rsidRPr="00920C13">
        <w:rPr>
          <w:rFonts w:ascii="Arial" w:hAnsi="Arial" w:cs="Arial"/>
          <w:i/>
          <w:color w:val="002060"/>
        </w:rPr>
        <w:t xml:space="preserve"> труда</w:t>
      </w:r>
      <w:r w:rsidR="00DE464F" w:rsidRPr="00920C13">
        <w:rPr>
          <w:rFonts w:ascii="Arial" w:hAnsi="Arial" w:cs="Arial"/>
          <w:i/>
          <w:color w:val="002060"/>
        </w:rPr>
        <w:t xml:space="preserve">, </w:t>
      </w:r>
      <w:r w:rsidR="009C4ADC" w:rsidRPr="00920C13">
        <w:rPr>
          <w:rFonts w:ascii="Arial" w:hAnsi="Arial" w:cs="Arial"/>
          <w:i/>
          <w:color w:val="002060"/>
        </w:rPr>
        <w:t xml:space="preserve"> в соответствии с требованиями Постановления Правительства РФ от 24 декабря 2021 г. № 2464 </w:t>
      </w:r>
      <w:r w:rsidR="00DE464F" w:rsidRPr="00920C13">
        <w:rPr>
          <w:rFonts w:ascii="Arial" w:hAnsi="Arial" w:cs="Arial"/>
          <w:i/>
          <w:color w:val="002060"/>
        </w:rPr>
        <w:t xml:space="preserve"> и статьей 219 Трудового кодекса РФ подробно ознакомил участников семинара  Сагайдак Валерий Анатольевич заведующий отделом охраны труда областного комитета.</w:t>
      </w:r>
      <w:r w:rsidR="00DE464F" w:rsidRPr="00920C13">
        <w:rPr>
          <w:rFonts w:ascii="Arial" w:eastAsia="+mn-ea" w:hAnsi="Arial" w:cs="Arial"/>
          <w:bCs/>
          <w:shadow/>
          <w:color w:val="002060"/>
          <w:kern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DE464F" w:rsidRPr="00920C13">
        <w:rPr>
          <w:rFonts w:ascii="Arial" w:hAnsi="Arial" w:cs="Arial"/>
          <w:i/>
          <w:color w:val="002060"/>
        </w:rPr>
        <w:t>Формы и методы проведения инструктажа по охране труда определяются работодателем.</w:t>
      </w:r>
      <w:r w:rsidR="00DE464F" w:rsidRPr="00920C13">
        <w:rPr>
          <w:rFonts w:ascii="Arial" w:eastAsia="+mn-ea" w:hAnsi="Arial" w:cs="Arial"/>
          <w:i/>
          <w:color w:val="002060"/>
        </w:rPr>
        <w:t xml:space="preserve"> Тем интереснее прошла информация о проведении в апреле месяце среди первичных организаций образовательных</w:t>
      </w:r>
      <w:r w:rsidR="00920C13" w:rsidRPr="00920C13">
        <w:rPr>
          <w:rFonts w:ascii="Arial" w:eastAsia="+mn-ea" w:hAnsi="Arial" w:cs="Arial"/>
          <w:i/>
          <w:color w:val="002060"/>
        </w:rPr>
        <w:t xml:space="preserve"> учреждений Областного К</w:t>
      </w:r>
      <w:r w:rsidR="00920C13" w:rsidRPr="00920C13">
        <w:rPr>
          <w:rFonts w:ascii="Arial" w:hAnsi="Arial" w:cs="Arial"/>
          <w:bCs/>
          <w:i/>
          <w:color w:val="002060"/>
        </w:rPr>
        <w:t xml:space="preserve">онкурсе «Организация проведения вводного инструктажа по охране труда в формате видеоролика». Формат, в котором  предлагается  </w:t>
      </w:r>
      <w:proofErr w:type="gramStart"/>
      <w:r w:rsidR="003600FC">
        <w:rPr>
          <w:rFonts w:ascii="Arial" w:hAnsi="Arial" w:cs="Arial"/>
          <w:bCs/>
          <w:i/>
          <w:color w:val="002060"/>
        </w:rPr>
        <w:t xml:space="preserve">подготовить </w:t>
      </w:r>
      <w:r w:rsidR="00920C13" w:rsidRPr="00920C13">
        <w:rPr>
          <w:rFonts w:ascii="Arial" w:hAnsi="Arial" w:cs="Arial"/>
          <w:bCs/>
          <w:i/>
          <w:color w:val="002060"/>
        </w:rPr>
        <w:t xml:space="preserve"> вводный инструктаж созвучен</w:t>
      </w:r>
      <w:proofErr w:type="gramEnd"/>
      <w:r w:rsidR="00920C13" w:rsidRPr="00920C13">
        <w:rPr>
          <w:rFonts w:ascii="Arial" w:hAnsi="Arial" w:cs="Arial"/>
          <w:bCs/>
          <w:i/>
          <w:color w:val="002060"/>
        </w:rPr>
        <w:t xml:space="preserve"> теме  проведения Всемирного Дня охраны труда -28 апреля </w:t>
      </w:r>
      <w:r w:rsidR="00920C13" w:rsidRPr="00920C13">
        <w:rPr>
          <w:rFonts w:ascii="Arial" w:hAnsi="Arial" w:cs="Arial"/>
          <w:i/>
          <w:color w:val="002060"/>
        </w:rPr>
        <w:t xml:space="preserve"> «</w:t>
      </w:r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Влияние </w:t>
      </w:r>
      <w:proofErr w:type="spellStart"/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>цифровизации</w:t>
      </w:r>
      <w:proofErr w:type="spellEnd"/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 и искусственного интеллекта на безопасность и здоровье работников»</w:t>
      </w:r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. </w:t>
      </w:r>
      <w:r w:rsidR="004C60FF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           </w:t>
      </w:r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Электронный документооборот облегчает работу по охране </w:t>
      </w:r>
      <w:r w:rsidR="003600FC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>труда</w:t>
      </w:r>
      <w:proofErr w:type="gramStart"/>
      <w:r w:rsidR="003600FC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 </w:t>
      </w:r>
      <w:bookmarkStart w:id="0" w:name="_GoBack"/>
      <w:bookmarkEnd w:id="0"/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>,</w:t>
      </w:r>
      <w:proofErr w:type="gramEnd"/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 но создание видеоролика для практического использования при проведении  вводного инструктаж</w:t>
      </w:r>
      <w:r w:rsidR="004C60FF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>а с вновь поступающим работником</w:t>
      </w:r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 – это  нестандартно и интересно.</w:t>
      </w:r>
      <w:r w:rsidR="00920C13" w:rsidRPr="00920C13">
        <w:rPr>
          <w:rStyle w:val="a7"/>
          <w:rFonts w:ascii="Arial" w:hAnsi="Arial" w:cs="Arial"/>
          <w:b w:val="0"/>
          <w:i/>
          <w:color w:val="002060"/>
          <w:shd w:val="clear" w:color="auto" w:fill="FFFFFF"/>
        </w:rPr>
        <w:t xml:space="preserve"> </w:t>
      </w:r>
      <w:r w:rsidR="00920C13" w:rsidRPr="00920C13">
        <w:rPr>
          <w:rFonts w:ascii="Arial" w:hAnsi="Arial" w:cs="Arial"/>
          <w:i/>
          <w:color w:val="002060"/>
        </w:rPr>
        <w:t xml:space="preserve"> Два часа пролетели незаметно. Вопросов было достаточно. Такие семинары – дают возможность лучше узнать работу профсоюза, привлечь работодателей для совместной работы. </w:t>
      </w:r>
      <w:r w:rsidR="004C60FF">
        <w:rPr>
          <w:rFonts w:ascii="Arial" w:hAnsi="Arial" w:cs="Arial"/>
          <w:i/>
          <w:color w:val="002060"/>
        </w:rPr>
        <w:t>Материалы семинара востребованы. Спасибо организаторам.</w:t>
      </w:r>
    </w:p>
    <w:p w:rsidR="00DE464F" w:rsidRPr="00920C13" w:rsidRDefault="004C60FF" w:rsidP="004C60FF">
      <w:pPr>
        <w:spacing w:after="0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noProof/>
          <w:lang w:eastAsia="ru-RU"/>
        </w:rPr>
        <w:drawing>
          <wp:inline distT="0" distB="0" distL="0" distR="0" wp14:anchorId="50EA1FCA" wp14:editId="40D27B9F">
            <wp:extent cx="2199699" cy="1649445"/>
            <wp:effectExtent l="0" t="0" r="0" b="8255"/>
            <wp:docPr id="2" name="Рисунок 2" descr="C:\Users\Галина\Desktop\174306537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43065376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21" cy="16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771943C6" wp14:editId="1F49F533">
            <wp:extent cx="2225040" cy="1652345"/>
            <wp:effectExtent l="0" t="0" r="3810" b="5080"/>
            <wp:docPr id="3" name="Рисунок 3" descr="C:\Users\Галина\Desktop\17430653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4306537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31526" cy="165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64F" w:rsidRDefault="00DE464F" w:rsidP="009C4ADC">
      <w:pPr>
        <w:jc w:val="both"/>
        <w:rPr>
          <w:rFonts w:ascii="Arial" w:hAnsi="Arial" w:cs="Arial"/>
          <w:i/>
        </w:rPr>
      </w:pPr>
    </w:p>
    <w:p w:rsidR="00560CAD" w:rsidRPr="00560CAD" w:rsidRDefault="00560CAD" w:rsidP="000635A5">
      <w:pPr>
        <w:ind w:left="-426" w:right="-850"/>
        <w:jc w:val="center"/>
        <w:rPr>
          <w:color w:val="FF0000"/>
        </w:rPr>
      </w:pPr>
    </w:p>
    <w:sectPr w:rsidR="00560CAD" w:rsidRPr="00560CAD" w:rsidSect="004C60F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15F"/>
    <w:multiLevelType w:val="hybridMultilevel"/>
    <w:tmpl w:val="7E36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45D4"/>
    <w:multiLevelType w:val="hybridMultilevel"/>
    <w:tmpl w:val="580C2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4DB"/>
    <w:multiLevelType w:val="hybridMultilevel"/>
    <w:tmpl w:val="07F4901A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DC12B81"/>
    <w:multiLevelType w:val="hybridMultilevel"/>
    <w:tmpl w:val="4EDEEEE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3B76173"/>
    <w:multiLevelType w:val="hybridMultilevel"/>
    <w:tmpl w:val="98D0E7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420DCE"/>
    <w:multiLevelType w:val="hybridMultilevel"/>
    <w:tmpl w:val="91D2BD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B14C3"/>
    <w:multiLevelType w:val="hybridMultilevel"/>
    <w:tmpl w:val="6F8CD9B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76420732"/>
    <w:multiLevelType w:val="hybridMultilevel"/>
    <w:tmpl w:val="5704C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4"/>
    <w:rsid w:val="00015ED1"/>
    <w:rsid w:val="000635A5"/>
    <w:rsid w:val="003600FC"/>
    <w:rsid w:val="00400804"/>
    <w:rsid w:val="00404766"/>
    <w:rsid w:val="004C60FF"/>
    <w:rsid w:val="00560CAD"/>
    <w:rsid w:val="00572325"/>
    <w:rsid w:val="00735078"/>
    <w:rsid w:val="00920C13"/>
    <w:rsid w:val="009A37E4"/>
    <w:rsid w:val="009C4ADC"/>
    <w:rsid w:val="00B3572E"/>
    <w:rsid w:val="00BA2906"/>
    <w:rsid w:val="00CE3720"/>
    <w:rsid w:val="00DE464F"/>
    <w:rsid w:val="00F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AD"/>
  </w:style>
  <w:style w:type="paragraph" w:styleId="1">
    <w:name w:val="heading 1"/>
    <w:basedOn w:val="a"/>
    <w:next w:val="a"/>
    <w:link w:val="10"/>
    <w:uiPriority w:val="9"/>
    <w:qFormat/>
    <w:rsid w:val="00920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C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A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920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AD"/>
  </w:style>
  <w:style w:type="paragraph" w:styleId="1">
    <w:name w:val="heading 1"/>
    <w:basedOn w:val="a"/>
    <w:next w:val="a"/>
    <w:link w:val="10"/>
    <w:uiPriority w:val="9"/>
    <w:qFormat/>
    <w:rsid w:val="00920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C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A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920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2025-02-06T10:31:00Z</dcterms:created>
  <dcterms:modified xsi:type="dcterms:W3CDTF">2025-03-31T12:47:00Z</dcterms:modified>
</cp:coreProperties>
</file>