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7D4A18" w:rsidRPr="007D4A18" w14:paraId="3291D363" w14:textId="77777777" w:rsidTr="007D4A18">
        <w:trPr>
          <w:jc w:val="center"/>
        </w:trPr>
        <w:tc>
          <w:tcPr>
            <w:tcW w:w="6204" w:type="dxa"/>
          </w:tcPr>
          <w:p w14:paraId="33336C4F" w14:textId="77777777" w:rsidR="007D4A18" w:rsidRPr="007D4A18" w:rsidRDefault="007D4A18" w:rsidP="007D4A18"/>
        </w:tc>
        <w:tc>
          <w:tcPr>
            <w:tcW w:w="4110" w:type="dxa"/>
          </w:tcPr>
          <w:p w14:paraId="56CEEBCA" w14:textId="77777777" w:rsidR="007D4A18" w:rsidRPr="007D4A18" w:rsidRDefault="007D4A18" w:rsidP="007D4A18">
            <w:pPr>
              <w:rPr>
                <w:rFonts w:ascii="Times New Roman" w:hAnsi="Times New Roman"/>
                <w:sz w:val="24"/>
                <w:szCs w:val="24"/>
              </w:rPr>
            </w:pPr>
            <w:r w:rsidRPr="007D4A18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5B387D19" w14:textId="77777777" w:rsidR="007D4A18" w:rsidRPr="007D4A18" w:rsidRDefault="007D4A18" w:rsidP="007D4A18">
            <w:pPr>
              <w:rPr>
                <w:rFonts w:ascii="Times New Roman" w:hAnsi="Times New Roman"/>
                <w:sz w:val="24"/>
                <w:szCs w:val="24"/>
              </w:rPr>
            </w:pPr>
            <w:r w:rsidRPr="007D4A18">
              <w:rPr>
                <w:rFonts w:ascii="Times New Roman" w:hAnsi="Times New Roman"/>
                <w:sz w:val="24"/>
                <w:szCs w:val="24"/>
              </w:rPr>
              <w:t>приказом начальника</w:t>
            </w:r>
          </w:p>
          <w:p w14:paraId="21240452" w14:textId="77777777" w:rsidR="007D4A18" w:rsidRPr="007D4A18" w:rsidRDefault="007D4A18" w:rsidP="007D4A18">
            <w:pPr>
              <w:rPr>
                <w:rFonts w:ascii="Times New Roman" w:hAnsi="Times New Roman"/>
                <w:sz w:val="24"/>
                <w:szCs w:val="24"/>
              </w:rPr>
            </w:pPr>
            <w:r w:rsidRPr="007D4A18">
              <w:rPr>
                <w:rFonts w:ascii="Times New Roman" w:hAnsi="Times New Roman"/>
                <w:sz w:val="24"/>
                <w:szCs w:val="24"/>
              </w:rPr>
              <w:t>органа местного самоуправления</w:t>
            </w:r>
          </w:p>
          <w:p w14:paraId="7DC68844" w14:textId="77777777" w:rsidR="007D4A18" w:rsidRPr="007D4A18" w:rsidRDefault="007D4A18" w:rsidP="007D4A18">
            <w:pPr>
              <w:rPr>
                <w:rFonts w:ascii="Times New Roman" w:hAnsi="Times New Roman"/>
                <w:sz w:val="24"/>
                <w:szCs w:val="24"/>
              </w:rPr>
            </w:pPr>
            <w:r w:rsidRPr="007D4A1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 </w:t>
            </w:r>
          </w:p>
          <w:p w14:paraId="446687AC" w14:textId="77777777" w:rsidR="007D4A18" w:rsidRPr="007D4A18" w:rsidRDefault="007D4A18" w:rsidP="007D4A18">
            <w:pPr>
              <w:rPr>
                <w:rFonts w:ascii="Times New Roman" w:hAnsi="Times New Roman"/>
                <w:sz w:val="24"/>
                <w:szCs w:val="24"/>
              </w:rPr>
            </w:pPr>
            <w:r w:rsidRPr="007D4A18">
              <w:rPr>
                <w:rFonts w:ascii="Times New Roman" w:hAnsi="Times New Roman"/>
                <w:sz w:val="24"/>
                <w:szCs w:val="24"/>
              </w:rPr>
              <w:t xml:space="preserve">Полевского муниципального округа </w:t>
            </w:r>
          </w:p>
          <w:p w14:paraId="2C6FABC6" w14:textId="77777777" w:rsidR="007D4A18" w:rsidRPr="007D4A18" w:rsidRDefault="007D4A18" w:rsidP="007D4A18">
            <w:pPr>
              <w:rPr>
                <w:rFonts w:ascii="Times New Roman" w:hAnsi="Times New Roman"/>
                <w:sz w:val="24"/>
                <w:szCs w:val="24"/>
              </w:rPr>
            </w:pPr>
            <w:r w:rsidRPr="007D4A18">
              <w:rPr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</w:p>
          <w:p w14:paraId="531DA00C" w14:textId="77777777" w:rsidR="007D4A18" w:rsidRPr="007D4A18" w:rsidRDefault="007D4A18" w:rsidP="007D4A18">
            <w:r w:rsidRPr="007D4A18">
              <w:rPr>
                <w:rFonts w:ascii="Times New Roman" w:hAnsi="Times New Roman"/>
                <w:sz w:val="24"/>
                <w:szCs w:val="24"/>
              </w:rPr>
              <w:t>от 12.09.2025 № 218-Д</w:t>
            </w:r>
          </w:p>
        </w:tc>
      </w:tr>
    </w:tbl>
    <w:p w14:paraId="31864143" w14:textId="77777777" w:rsidR="007D4A18" w:rsidRDefault="007D4A18" w:rsidP="003405FE">
      <w:pPr>
        <w:widowControl w:val="0"/>
        <w:spacing w:after="0" w:line="260" w:lineRule="auto"/>
        <w:ind w:left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6827498" w14:textId="77777777" w:rsidR="007D4A18" w:rsidRDefault="007D4A18" w:rsidP="003405FE">
      <w:pPr>
        <w:widowControl w:val="0"/>
        <w:spacing w:after="0" w:line="260" w:lineRule="auto"/>
        <w:ind w:left="7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EF8A90E" w14:textId="260BF143" w:rsidR="003405FE" w:rsidRPr="007D4A18" w:rsidRDefault="003405F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0000001" w14:textId="74FF3DF4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ПОЛОЖЕНИЕ</w:t>
      </w:r>
    </w:p>
    <w:p w14:paraId="00000002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проведении лингвистического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«Играя – учимся» для учащихся 6-7 классов в рамках фестиваля «Самоцветы»</w:t>
      </w:r>
    </w:p>
    <w:p w14:paraId="00000003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2025-2026 учебном году</w:t>
      </w:r>
    </w:p>
    <w:p w14:paraId="00000004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положения</w:t>
      </w:r>
    </w:p>
    <w:p w14:paraId="00000006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Настоящее Положение регламентирует статус и порядок проведения лингвистического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«Играя - учимся» в рамках городского фестиваля «Самоцветы».</w:t>
      </w:r>
    </w:p>
    <w:p w14:paraId="00000007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Организатором лингвистического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МАОУ ПГО «СОШ №13 с УИОП» в лице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организатора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Чертовиковой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Марины Анатольевны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педагогов, входящих в состав в ШМО учителей общественно-гуманитарного цикла (учителя русского языка и литературы, истории и обществознания, искусства – по характеру заданий, представленных на текущий учебный год).</w:t>
      </w:r>
    </w:p>
    <w:p w14:paraId="00000008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Настоящее Положение устанавливает порядок проведения лингвистического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«Играя – учимся» для обучающихся 6-7 классов. </w:t>
      </w:r>
    </w:p>
    <w:p w14:paraId="00000009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Цели:</w:t>
      </w:r>
    </w:p>
    <w:p w14:paraId="0000000B" w14:textId="77777777" w:rsidR="00C15D4C" w:rsidRDefault="003405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подростков активной позиции, толерантности и мобильности, способности критически осмысливать реалии окружающего мира и уметь свободно высказываться и уважать мнение соперника.</w:t>
      </w:r>
    </w:p>
    <w:p w14:paraId="0000000C" w14:textId="77777777" w:rsidR="00C15D4C" w:rsidRDefault="003405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расширение кругозора обучающихся; </w:t>
      </w:r>
    </w:p>
    <w:p w14:paraId="0000000D" w14:textId="77777777" w:rsidR="00C15D4C" w:rsidRDefault="003405F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мотивация на изучение русского языка и литературы.</w:t>
      </w:r>
    </w:p>
    <w:p w14:paraId="0000000E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0F" w14:textId="77777777" w:rsidR="00C15D4C" w:rsidRDefault="003405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популяризировать творчество русских писателей через выполнение лингвистических поисковых задач;</w:t>
      </w:r>
    </w:p>
    <w:p w14:paraId="00000010" w14:textId="77777777" w:rsidR="00C15D4C" w:rsidRDefault="003405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исследовательские навыки посредством решения лингвистических задач; </w:t>
      </w:r>
    </w:p>
    <w:p w14:paraId="00000011" w14:textId="77777777" w:rsidR="00C15D4C" w:rsidRDefault="003405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совершенствовать навыки смыслового чтения; </w:t>
      </w:r>
    </w:p>
    <w:p w14:paraId="00000012" w14:textId="77777777" w:rsidR="00C15D4C" w:rsidRDefault="003405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формировать коммуникативные УУД посредством работы с текстом; </w:t>
      </w:r>
    </w:p>
    <w:p w14:paraId="00000013" w14:textId="77777777" w:rsidR="00C15D4C" w:rsidRDefault="003405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воспитывать уважительное отношение к русскому языку;  </w:t>
      </w:r>
    </w:p>
    <w:p w14:paraId="00000014" w14:textId="77777777" w:rsidR="00C15D4C" w:rsidRDefault="003405F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совершенствовать умение работать в команде.</w:t>
      </w:r>
    </w:p>
    <w:p w14:paraId="00000015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Сроки проведения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- 20.02.2026 года </w:t>
      </w:r>
    </w:p>
    <w:p w14:paraId="00000017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14:paraId="1F674D71" w14:textId="77777777" w:rsidR="007D4A18" w:rsidRPr="007D4A18" w:rsidRDefault="007D4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14:paraId="00000018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Место проведения – МАОУ ПГО «СОШ №13 с УИОП» (или другая образовательная организация, в которой будет работать организатор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Чертовикова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М.А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.)</w:t>
      </w:r>
    </w:p>
    <w:p w14:paraId="00000019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A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Время проведения – 15.00 – 16.00</w:t>
      </w:r>
    </w:p>
    <w:p w14:paraId="0000001B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129EAC" w14:textId="77777777" w:rsidR="007D4A18" w:rsidRPr="007D4A18" w:rsidRDefault="007D4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14:paraId="0000001C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4. Участники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00001D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Участниками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стать желающие и/или выбранные образовательной организацией представители обучающихся 6-7 классов.</w:t>
      </w:r>
    </w:p>
    <w:p w14:paraId="0000001E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В каждой образовательной организации создается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не более 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команды, состоящей из 5 человек. </w:t>
      </w:r>
    </w:p>
    <w:p w14:paraId="0000001F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Условия и порядок проведения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участия в них.</w:t>
      </w:r>
    </w:p>
    <w:p w14:paraId="00000021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 Для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формируется Организационный комитет (далее - Оргкомитет) с целью экспертной оценки участия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определения победителей. </w:t>
      </w:r>
    </w:p>
    <w:p w14:paraId="00000022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3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В состав Оргкомитета входит представитель администрации образовательной организации (в дальнейшем ОО), учителя - представители ШМО гуманитарно-обществоведческого цикла ОО. Организатор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праве привлекать для проведения игры волонтеров из числа старшеклассников донной ОО.  </w:t>
      </w:r>
    </w:p>
    <w:p w14:paraId="00000024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Заявки на 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регистрация участников осуществляются оргкомитетом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10 января по 10 февраля 2026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(включительно). Подать заявку можно на электронный адрес организатора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Чертовиковой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migvesni@mail.ru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6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Команды получают тему для подготовки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того, как они зарегистрировали своих участников. В заявке обязательно должны быть указаны имена, фамилии, класс обучающихся, входящих в состав команды, а также имена, отчества, фамилии (полностью) педагогов, подготовивших участников к игре (форма заявки прилагается).</w:t>
      </w:r>
    </w:p>
    <w:p w14:paraId="00000028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9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Заявившиеся к участию и зарегистрированные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команды приходят в образовательную организацию, являющуюся организатором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к 14.45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проходят регистрацию и принимают участие в старте игры. </w:t>
      </w:r>
    </w:p>
    <w:p w14:paraId="0000002A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15.00 в актовом зале школы игра начинается с приветствия команд, после чего каждая из них демонстрирует свою визитную карточку:</w:t>
      </w:r>
    </w:p>
    <w:p w14:paraId="0000002B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название, девиз команды, пожелания соперникам. </w:t>
      </w:r>
    </w:p>
    <w:p w14:paraId="0000002C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-дополнительным баллом оценивается единый элемент, отличающий команду.</w:t>
      </w:r>
    </w:p>
    <w:p w14:paraId="0000002D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конкурса визитных карточек команды-участники получают паспорта с указанным маршрутом движения по станциям и начинают игру.</w:t>
      </w:r>
    </w:p>
    <w:p w14:paraId="0000002E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Суть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том, чтобы, пройдя пять станций, набрать как можно больше баллов и «ключей» к решению финальной задачи.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ВАЖНО!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Каждая станция – это не только новая лингвистическая задача, решение которой потребует применения имеющихся знаний, сколько расширение кругозора, открытия новых фактов и новой МЕТАПРЕДМЕТНОЙ информации, которая связана с языковыми знаниями – все это  способствует формированию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УУД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и созданию единой картины мира.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30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НАПРИМЕР:</w:t>
      </w:r>
    </w:p>
    <w:p w14:paraId="00000031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Слова «бай-бай» и «баю-бай» современные словари квалифицируют как междометия. </w:t>
      </w:r>
    </w:p>
    <w:p w14:paraId="00000032" w14:textId="77777777" w:rsidR="00C15D4C" w:rsidRDefault="00340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Из какой части речи произошли эти слова? </w:t>
      </w:r>
    </w:p>
    <w:p w14:paraId="00000033" w14:textId="77777777" w:rsidR="00C15D4C" w:rsidRDefault="00340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Каково исконное значение производящего слова?</w:t>
      </w:r>
    </w:p>
    <w:p w14:paraId="00000034" w14:textId="77777777" w:rsidR="00C15D4C" w:rsidRDefault="00340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Каково значение этих слов?</w:t>
      </w:r>
    </w:p>
    <w:p w14:paraId="00000035" w14:textId="77777777" w:rsidR="00C15D4C" w:rsidRDefault="003405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Есть ли в современном языке у этих слов-междометий однокоренные слова в других частях речи (кроме баюшки-баю)? Приведите примеры.</w:t>
      </w:r>
    </w:p>
    <w:p w14:paraId="00000036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Задание не предусматривает демонстрацию знаний о междометии, а дает пропедевтическую информацию об этой части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Само же задание нацелено на поиск ответа: из какой части речи образовано слово, которое относят к междометиям.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Обучающиеся должны продемонстрировать логико-аналитические умения, связанные с решением лингвистической задачи.  </w:t>
      </w:r>
    </w:p>
    <w:p w14:paraId="00000037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8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В ходе мероприятия участники проходят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пять станций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каждой из которых команда участников решает лингвистические задания по одному из  разделов лингвистики: </w:t>
      </w:r>
    </w:p>
    <w:p w14:paraId="00000039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история языка, </w:t>
      </w:r>
    </w:p>
    <w:p w14:paraId="0000003A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сравнительное языкознание, </w:t>
      </w:r>
    </w:p>
    <w:p w14:paraId="0000003B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морфология, </w:t>
      </w:r>
    </w:p>
    <w:p w14:paraId="0000003C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словообразование, </w:t>
      </w:r>
    </w:p>
    <w:p w14:paraId="0000003D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фразеология. </w:t>
      </w:r>
    </w:p>
    <w:p w14:paraId="0000003E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F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5.8. За выполненное задание команда получает карточку/и с буквой/буквами (в зависимости от набранных на станции баллов) имени и фамилии писателя-юбиляра года. Таким образом, обучающиеся получат возможность не только применить имеющиеся у них знания и УУД, но и в форме игры открыть новую информацию. Критерии оценки правильности и полноты ответа на каждой станции будут прокомментированы участникам сразу же после завершения решения лингвистической задачи.</w:t>
      </w:r>
    </w:p>
    <w:p w14:paraId="00000040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5.9.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финальной (шестой) станции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«Текстология» обучающиеся выполняют задания по тексту об одном из писателей-юбиляров 2026 года. Имя писателя, по творчеству и биографии которого будет предложен текст, будет объявлен за сутки до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Суть задания: исключить из текста ложную информацию по биографии и творчеству писателя.  </w:t>
      </w:r>
    </w:p>
    <w:p w14:paraId="00000041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2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 За правильные и качественно выполненные задания на каждой станции участники получают от 1 до 3 баллов.</w:t>
      </w:r>
    </w:p>
    <w:p w14:paraId="00000043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5.11. По сумме баллов определяются победитель и два призера игры.</w:t>
      </w:r>
    </w:p>
    <w:p w14:paraId="00000045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6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Порядок определения победителей Конкурса и их награждение</w:t>
      </w:r>
    </w:p>
    <w:p w14:paraId="00000047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6.1..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оцениваются участие по следующим критериям:</w:t>
      </w:r>
    </w:p>
    <w:p w14:paraId="00000048" w14:textId="77777777" w:rsidR="00C15D4C" w:rsidRDefault="003405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название команды учитывает лингвистическую направленность учебно-поисковой игры 2; название есть, но не учитывает лингвистическую направленность -1 балл; </w:t>
      </w:r>
    </w:p>
    <w:p w14:paraId="00000049" w14:textId="77777777" w:rsidR="00C15D4C" w:rsidRDefault="003405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эмблемы  – 1 балл; </w:t>
      </w:r>
    </w:p>
    <w:p w14:paraId="0000004A" w14:textId="77777777" w:rsidR="00C15D4C" w:rsidRDefault="003405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скорость прохождения всех этапов: 2 балла (пришли первыми), 1 балл (пришли вторыми); </w:t>
      </w:r>
    </w:p>
    <w:p w14:paraId="0000004B" w14:textId="77777777" w:rsidR="00C15D4C" w:rsidRDefault="003405F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баллов в паспорте команды. </w:t>
      </w:r>
    </w:p>
    <w:p w14:paraId="0000004C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D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Участие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оцениваются членами Оргкомитета (жюри). Решение Оргкомитета основывается на сумме баллов, набранных в ходе игры, и оформляется протоколом, подписывается руководителем образовательной организации, на базе которой проводится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4E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 По итогам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победителю и призерам в каждой параллели присуждаются I, II и III места.</w:t>
      </w:r>
    </w:p>
    <w:p w14:paraId="0000004F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Победители и призеры награждаются дипломами с указанием места. </w:t>
      </w:r>
    </w:p>
    <w:p w14:paraId="00000050" w14:textId="77777777" w:rsidR="00C15D4C" w:rsidRDefault="00C15D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1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Контактная информация</w:t>
      </w:r>
    </w:p>
    <w:p w14:paraId="00000052" w14:textId="77777777" w:rsidR="00C15D4C" w:rsidRDefault="0034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Ответственные за проведение конкурса: учитель русского языка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Чертовикова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(+79086367690). </w:t>
      </w:r>
    </w:p>
    <w:sectPr w:rsidR="00C15D4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FFB"/>
    <w:multiLevelType w:val="multilevel"/>
    <w:tmpl w:val="696E01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329363C2"/>
    <w:multiLevelType w:val="multilevel"/>
    <w:tmpl w:val="C0CA758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54893"/>
    <w:multiLevelType w:val="multilevel"/>
    <w:tmpl w:val="FEAE17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1A061D2"/>
    <w:multiLevelType w:val="multilevel"/>
    <w:tmpl w:val="DDBC16C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4C"/>
    <w:rsid w:val="003405FE"/>
    <w:rsid w:val="007D4A18"/>
    <w:rsid w:val="00C1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Сетка таблицы1"/>
    <w:basedOn w:val="a1"/>
    <w:next w:val="a5"/>
    <w:uiPriority w:val="59"/>
    <w:rsid w:val="007D4A18"/>
    <w:pPr>
      <w:spacing w:after="0" w:line="240" w:lineRule="auto"/>
    </w:pPr>
    <w:rPr>
      <w:rFonts w:eastAsia="Times New Roman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D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Сетка таблицы1"/>
    <w:basedOn w:val="a1"/>
    <w:next w:val="a5"/>
    <w:uiPriority w:val="59"/>
    <w:rsid w:val="007D4A18"/>
    <w:pPr>
      <w:spacing w:after="0" w:line="240" w:lineRule="auto"/>
    </w:pPr>
    <w:rPr>
      <w:rFonts w:eastAsia="Times New Roman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D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vesn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2025-09-17T05:08:00Z</dcterms:created>
  <dcterms:modified xsi:type="dcterms:W3CDTF">2025-09-17T05:08:00Z</dcterms:modified>
</cp:coreProperties>
</file>