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3C7181" w:rsidRPr="003C7181" w:rsidTr="003C7181">
        <w:tc>
          <w:tcPr>
            <w:tcW w:w="5637" w:type="dxa"/>
          </w:tcPr>
          <w:p w:rsidR="003C7181" w:rsidRPr="003C7181" w:rsidRDefault="003C7181" w:rsidP="003C7181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4110" w:type="dxa"/>
          </w:tcPr>
          <w:p w:rsidR="003C7181" w:rsidRPr="003C7181" w:rsidRDefault="003C7181" w:rsidP="003C7181">
            <w:pPr>
              <w:rPr>
                <w:rFonts w:eastAsiaTheme="minorEastAsia"/>
              </w:rPr>
            </w:pPr>
            <w:r w:rsidRPr="003C7181">
              <w:rPr>
                <w:rFonts w:eastAsiaTheme="minorEastAsia"/>
              </w:rPr>
              <w:t>УТВЕРЖДЕНО</w:t>
            </w:r>
          </w:p>
          <w:p w:rsidR="003C7181" w:rsidRPr="003C7181" w:rsidRDefault="003C7181" w:rsidP="003C7181">
            <w:pPr>
              <w:rPr>
                <w:rFonts w:eastAsiaTheme="minorEastAsia"/>
              </w:rPr>
            </w:pPr>
            <w:r w:rsidRPr="003C7181">
              <w:rPr>
                <w:rFonts w:eastAsiaTheme="minorEastAsia"/>
              </w:rPr>
              <w:t>приказом начальника</w:t>
            </w:r>
          </w:p>
          <w:p w:rsidR="003C7181" w:rsidRPr="003C7181" w:rsidRDefault="003C7181" w:rsidP="003C7181">
            <w:pPr>
              <w:rPr>
                <w:rFonts w:eastAsiaTheme="minorEastAsia"/>
              </w:rPr>
            </w:pPr>
            <w:r w:rsidRPr="003C7181">
              <w:rPr>
                <w:rFonts w:eastAsiaTheme="minorEastAsia"/>
              </w:rPr>
              <w:t>органа местного самоуправления</w:t>
            </w:r>
          </w:p>
          <w:p w:rsidR="003C7181" w:rsidRPr="003C7181" w:rsidRDefault="003C7181" w:rsidP="003C7181">
            <w:pPr>
              <w:rPr>
                <w:rFonts w:eastAsiaTheme="minorEastAsia"/>
              </w:rPr>
            </w:pPr>
            <w:r w:rsidRPr="003C7181">
              <w:rPr>
                <w:rFonts w:eastAsiaTheme="minorEastAsia"/>
              </w:rPr>
              <w:t xml:space="preserve">Управление образованием </w:t>
            </w:r>
          </w:p>
          <w:p w:rsidR="003C7181" w:rsidRPr="003C7181" w:rsidRDefault="003C7181" w:rsidP="003C7181">
            <w:pPr>
              <w:rPr>
                <w:rFonts w:eastAsiaTheme="minorEastAsia"/>
              </w:rPr>
            </w:pPr>
            <w:r w:rsidRPr="003C7181">
              <w:rPr>
                <w:rFonts w:eastAsiaTheme="minorEastAsia"/>
              </w:rPr>
              <w:t xml:space="preserve">Полевского муниципального округа </w:t>
            </w:r>
          </w:p>
          <w:p w:rsidR="003C7181" w:rsidRPr="003C7181" w:rsidRDefault="003C7181" w:rsidP="003C7181">
            <w:pPr>
              <w:rPr>
                <w:rFonts w:eastAsiaTheme="minorEastAsia"/>
              </w:rPr>
            </w:pPr>
            <w:r w:rsidRPr="003C7181">
              <w:rPr>
                <w:rFonts w:eastAsiaTheme="minorEastAsia"/>
              </w:rPr>
              <w:t xml:space="preserve">Свердловской области </w:t>
            </w:r>
          </w:p>
          <w:p w:rsidR="003C7181" w:rsidRPr="003C7181" w:rsidRDefault="003C7181" w:rsidP="003C7181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C7181">
              <w:rPr>
                <w:rFonts w:eastAsiaTheme="minorEastAsia"/>
              </w:rPr>
              <w:t>от 12.09.2025 № 218-Д</w:t>
            </w:r>
          </w:p>
        </w:tc>
      </w:tr>
    </w:tbl>
    <w:p w:rsidR="005526B9" w:rsidRPr="00FD2655" w:rsidRDefault="005526B9" w:rsidP="009C3AD8">
      <w:pPr>
        <w:jc w:val="both"/>
        <w:rPr>
          <w:b/>
        </w:rPr>
      </w:pPr>
    </w:p>
    <w:p w:rsidR="003C7181" w:rsidRDefault="003C7181" w:rsidP="008C0804">
      <w:pPr>
        <w:jc w:val="center"/>
        <w:rPr>
          <w:b/>
          <w:sz w:val="28"/>
          <w:szCs w:val="28"/>
        </w:rPr>
      </w:pPr>
    </w:p>
    <w:p w:rsidR="003C7181" w:rsidRDefault="003C7181" w:rsidP="008C0804">
      <w:pPr>
        <w:jc w:val="center"/>
        <w:rPr>
          <w:b/>
          <w:sz w:val="28"/>
          <w:szCs w:val="28"/>
        </w:rPr>
      </w:pPr>
    </w:p>
    <w:p w:rsidR="005526B9" w:rsidRPr="00CC449B" w:rsidRDefault="005526B9" w:rsidP="008C0804">
      <w:pPr>
        <w:jc w:val="center"/>
        <w:rPr>
          <w:b/>
          <w:sz w:val="28"/>
          <w:szCs w:val="28"/>
        </w:rPr>
      </w:pPr>
      <w:r w:rsidRPr="00CC449B">
        <w:rPr>
          <w:b/>
          <w:sz w:val="28"/>
          <w:szCs w:val="28"/>
        </w:rPr>
        <w:t>Положение</w:t>
      </w:r>
    </w:p>
    <w:p w:rsidR="00861A94" w:rsidRDefault="00454EBC" w:rsidP="008C0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и</w:t>
      </w:r>
      <w:r w:rsidR="005526B9" w:rsidRPr="00CC449B">
        <w:rPr>
          <w:b/>
          <w:sz w:val="28"/>
          <w:szCs w:val="28"/>
        </w:rPr>
        <w:t xml:space="preserve"> про</w:t>
      </w:r>
      <w:r w:rsidR="0060524B" w:rsidRPr="00CC449B">
        <w:rPr>
          <w:b/>
          <w:sz w:val="28"/>
          <w:szCs w:val="28"/>
        </w:rPr>
        <w:t>ведении муниципального  этапа</w:t>
      </w:r>
    </w:p>
    <w:p w:rsidR="00CC449B" w:rsidRDefault="0060524B" w:rsidP="008C0804">
      <w:pPr>
        <w:jc w:val="center"/>
        <w:rPr>
          <w:b/>
          <w:sz w:val="28"/>
          <w:szCs w:val="28"/>
        </w:rPr>
      </w:pPr>
      <w:r w:rsidRPr="00CC449B">
        <w:rPr>
          <w:b/>
          <w:sz w:val="28"/>
          <w:szCs w:val="28"/>
        </w:rPr>
        <w:t>В</w:t>
      </w:r>
      <w:r w:rsidR="005526B9" w:rsidRPr="00CC449B">
        <w:rPr>
          <w:b/>
          <w:sz w:val="28"/>
          <w:szCs w:val="28"/>
        </w:rPr>
        <w:t xml:space="preserve">сероссийского конкурса </w:t>
      </w:r>
      <w:r w:rsidRPr="00CC449B">
        <w:rPr>
          <w:b/>
          <w:sz w:val="28"/>
          <w:szCs w:val="28"/>
        </w:rPr>
        <w:t xml:space="preserve">юных </w:t>
      </w:r>
      <w:r w:rsidR="005526B9" w:rsidRPr="00CC449B">
        <w:rPr>
          <w:b/>
          <w:sz w:val="28"/>
          <w:szCs w:val="28"/>
        </w:rPr>
        <w:t>чтецов</w:t>
      </w:r>
      <w:r w:rsidR="00CC449B">
        <w:rPr>
          <w:b/>
          <w:sz w:val="28"/>
          <w:szCs w:val="28"/>
        </w:rPr>
        <w:t xml:space="preserve"> </w:t>
      </w:r>
      <w:r w:rsidRPr="00CC449B">
        <w:rPr>
          <w:b/>
          <w:sz w:val="28"/>
          <w:szCs w:val="28"/>
        </w:rPr>
        <w:t>«Живая классика</w:t>
      </w:r>
      <w:r w:rsidR="005526B9" w:rsidRPr="00CC449B">
        <w:rPr>
          <w:b/>
          <w:sz w:val="28"/>
          <w:szCs w:val="28"/>
        </w:rPr>
        <w:t>»</w:t>
      </w:r>
    </w:p>
    <w:p w:rsidR="00CC449B" w:rsidRDefault="00CC449B" w:rsidP="009C3AD8">
      <w:pPr>
        <w:jc w:val="both"/>
        <w:rPr>
          <w:b/>
          <w:sz w:val="28"/>
          <w:szCs w:val="28"/>
        </w:rPr>
      </w:pPr>
    </w:p>
    <w:p w:rsidR="00CC449B" w:rsidRDefault="0060524B" w:rsidP="009C3AD8">
      <w:pPr>
        <w:jc w:val="both"/>
        <w:rPr>
          <w:b/>
          <w:sz w:val="28"/>
          <w:szCs w:val="28"/>
        </w:rPr>
      </w:pPr>
      <w:r w:rsidRPr="00CC449B">
        <w:rPr>
          <w:b/>
          <w:sz w:val="28"/>
          <w:szCs w:val="28"/>
        </w:rPr>
        <w:t xml:space="preserve">1. </w:t>
      </w:r>
      <w:r w:rsidR="00EE44C8" w:rsidRPr="00CC449B">
        <w:rPr>
          <w:b/>
          <w:sz w:val="28"/>
          <w:szCs w:val="28"/>
        </w:rPr>
        <w:t>ОБЩИЕ ПОЛОЖЕНИЯ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 xml:space="preserve">1.1. Всероссийский конкурс юных чтецов «Живая классика» (далее — Конкурс) — соревновательное мероприятие по чтению вслух (декламации) отрывков из прозаических произведений российских и зарубежных писателей. В рамках Конкурса участникам предлагается прочитать вслух на русском языке отрывок из выбранного ими прозаического произведения. 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 xml:space="preserve">1.2. В Конкурсе могут принимать участие учащиеся 5-11 классов учреждений общего и дополнительного образования не старше 17 лет (включительно) на момент проведения отборочных туров Всероссийского финала конкурса. 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>1.3. Конкурс проводится ежегодно.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 xml:space="preserve">1.4. Участие в Конкурсе является бесплатным. Взимание организационных и прочих взносов с участников недопустимо. </w:t>
      </w:r>
    </w:p>
    <w:p w:rsidR="002120CB" w:rsidRPr="002120CB" w:rsidRDefault="002120CB" w:rsidP="009C3AD8">
      <w:pPr>
        <w:jc w:val="both"/>
        <w:rPr>
          <w:b/>
          <w:sz w:val="28"/>
          <w:szCs w:val="28"/>
        </w:rPr>
      </w:pPr>
      <w:r w:rsidRPr="002120CB">
        <w:rPr>
          <w:sz w:val="28"/>
          <w:szCs w:val="28"/>
        </w:rPr>
        <w:t>1.5. Конкурс проводится под патронатом Министерства просвещения Российской Федерации, при поддержке Фонда президентских грантов.</w:t>
      </w:r>
      <w:r w:rsidRPr="002120CB">
        <w:rPr>
          <w:b/>
          <w:sz w:val="28"/>
          <w:szCs w:val="28"/>
        </w:rPr>
        <w:t xml:space="preserve"> </w:t>
      </w:r>
    </w:p>
    <w:p w:rsidR="002120CB" w:rsidRDefault="002120CB" w:rsidP="009C3AD8">
      <w:pPr>
        <w:jc w:val="both"/>
        <w:rPr>
          <w:b/>
          <w:sz w:val="28"/>
          <w:szCs w:val="28"/>
        </w:rPr>
      </w:pPr>
    </w:p>
    <w:p w:rsidR="00CC449B" w:rsidRDefault="00EE44C8" w:rsidP="009C3AD8">
      <w:pPr>
        <w:jc w:val="both"/>
        <w:rPr>
          <w:sz w:val="28"/>
          <w:szCs w:val="28"/>
        </w:rPr>
      </w:pPr>
      <w:r w:rsidRPr="00CC449B">
        <w:rPr>
          <w:b/>
          <w:sz w:val="28"/>
          <w:szCs w:val="28"/>
        </w:rPr>
        <w:t>2. ЦЕЛИ И ЗАДАЧИ КОНКУРСА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>2.1. Целью конкурса является повышение интереса к чтению у школьников. 2.2. Для реализации этой цели конкурс решает следующие задачи: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 xml:space="preserve"> </w:t>
      </w:r>
      <w:r w:rsidRPr="002120CB">
        <w:rPr>
          <w:sz w:val="28"/>
          <w:szCs w:val="28"/>
        </w:rPr>
        <w:sym w:font="Symbol" w:char="F0B7"/>
      </w:r>
      <w:r w:rsidRPr="002120CB">
        <w:rPr>
          <w:sz w:val="28"/>
          <w:szCs w:val="28"/>
        </w:rPr>
        <w:t xml:space="preserve"> развивающие, в том числе 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текста;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 xml:space="preserve"> </w:t>
      </w:r>
      <w:r w:rsidRPr="002120CB">
        <w:rPr>
          <w:sz w:val="28"/>
          <w:szCs w:val="28"/>
        </w:rPr>
        <w:sym w:font="Symbol" w:char="F0B7"/>
      </w:r>
      <w:r w:rsidRPr="002120CB">
        <w:rPr>
          <w:sz w:val="28"/>
          <w:szCs w:val="28"/>
        </w:rPr>
        <w:t xml:space="preserve"> образовательные, в том числе расширение читательского кругозора детей через знакомство с произведениями русской литературы XVIII-XXI вв., с современной русской детской и подростковой литературой, с зарубежной и региональной литературой;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 xml:space="preserve"> </w:t>
      </w:r>
      <w:r w:rsidRPr="002120CB">
        <w:rPr>
          <w:sz w:val="28"/>
          <w:szCs w:val="28"/>
        </w:rPr>
        <w:sym w:font="Symbol" w:char="F0B7"/>
      </w:r>
      <w:r w:rsidRPr="002120CB">
        <w:rPr>
          <w:sz w:val="28"/>
          <w:szCs w:val="28"/>
        </w:rPr>
        <w:t xml:space="preserve"> социальные, в том числе поиск и поддержка талантливых детей, создание социального лифта для читающих детей, формирование сообщества читающих детей;</w:t>
      </w:r>
    </w:p>
    <w:p w:rsidR="00CC449B" w:rsidRP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 xml:space="preserve"> </w:t>
      </w:r>
      <w:r w:rsidRPr="002120CB">
        <w:rPr>
          <w:sz w:val="28"/>
          <w:szCs w:val="28"/>
        </w:rPr>
        <w:sym w:font="Symbol" w:char="F0B7"/>
      </w:r>
      <w:r w:rsidRPr="002120CB">
        <w:rPr>
          <w:sz w:val="28"/>
          <w:szCs w:val="28"/>
        </w:rPr>
        <w:t xml:space="preserve"> инфраструктурные, в том числе знакомство школьников с возможностями современных библиотек, создание сетевой среды, пропагандирующей чтение как ценность.</w:t>
      </w:r>
    </w:p>
    <w:p w:rsidR="002120CB" w:rsidRDefault="002120CB" w:rsidP="009C3AD8">
      <w:pPr>
        <w:jc w:val="both"/>
        <w:rPr>
          <w:b/>
          <w:sz w:val="28"/>
          <w:szCs w:val="28"/>
        </w:rPr>
      </w:pPr>
    </w:p>
    <w:p w:rsidR="00CC449B" w:rsidRDefault="008179B1" w:rsidP="009C3AD8">
      <w:pPr>
        <w:jc w:val="both"/>
        <w:rPr>
          <w:sz w:val="28"/>
          <w:szCs w:val="28"/>
        </w:rPr>
      </w:pPr>
      <w:r w:rsidRPr="00CC449B">
        <w:rPr>
          <w:b/>
          <w:sz w:val="28"/>
          <w:szCs w:val="28"/>
        </w:rPr>
        <w:lastRenderedPageBreak/>
        <w:t>3.</w:t>
      </w:r>
      <w:r w:rsidR="00030A2D" w:rsidRPr="00CC449B">
        <w:rPr>
          <w:b/>
          <w:sz w:val="28"/>
          <w:szCs w:val="28"/>
        </w:rPr>
        <w:t xml:space="preserve"> ОРГАНИЗАТОР КОНКУРСА </w:t>
      </w:r>
      <w:r w:rsidR="00913CA9" w:rsidRPr="00CC449B">
        <w:rPr>
          <w:b/>
          <w:sz w:val="28"/>
          <w:szCs w:val="28"/>
        </w:rPr>
        <w:t>И ОРГАНИЗАЦИОННЫЙ КОМИТЕТ</w:t>
      </w:r>
      <w:r w:rsidR="00030A2D" w:rsidRPr="00CC449B">
        <w:rPr>
          <w:b/>
          <w:sz w:val="28"/>
          <w:szCs w:val="28"/>
        </w:rPr>
        <w:br/>
      </w:r>
      <w:r w:rsidR="00E87AF3" w:rsidRPr="00CC449B">
        <w:rPr>
          <w:sz w:val="28"/>
          <w:szCs w:val="28"/>
        </w:rPr>
        <w:t xml:space="preserve">3.1. Учредитель и Организатор Конкурса — Фонд «Живая классика» </w:t>
      </w:r>
    </w:p>
    <w:p w:rsidR="00CC449B" w:rsidRDefault="00E87AF3" w:rsidP="009C3AD8">
      <w:pPr>
        <w:jc w:val="both"/>
        <w:rPr>
          <w:sz w:val="28"/>
          <w:szCs w:val="28"/>
        </w:rPr>
      </w:pPr>
      <w:r w:rsidRPr="00CC449B">
        <w:rPr>
          <w:sz w:val="28"/>
          <w:szCs w:val="28"/>
        </w:rPr>
        <w:t xml:space="preserve">3.2. </w:t>
      </w:r>
      <w:r w:rsidR="00A16B6F" w:rsidRPr="00CC449B">
        <w:rPr>
          <w:sz w:val="28"/>
          <w:szCs w:val="28"/>
        </w:rPr>
        <w:t>Руководство организацией и проведением Конкурса в субъектах Российской Федерации осуществляют Региональные кураторы (представители Комитетов (Министерств/Департаментов) образования и науки и Комитетов (Министерств/Департаментов) по культуре субъектов Российской Федерации, общественные деятели, учителя русского языка и литературы, педагогические работники сист</w:t>
      </w:r>
      <w:r w:rsidR="00F91707" w:rsidRPr="00CC449B">
        <w:rPr>
          <w:sz w:val="28"/>
          <w:szCs w:val="28"/>
        </w:rPr>
        <w:t>емы дополнительного образования</w:t>
      </w:r>
      <w:r w:rsidR="00A16B6F" w:rsidRPr="00CC449B">
        <w:rPr>
          <w:sz w:val="28"/>
          <w:szCs w:val="28"/>
        </w:rPr>
        <w:t>)</w:t>
      </w:r>
      <w:r w:rsidR="00030A2D" w:rsidRPr="00CC449B">
        <w:rPr>
          <w:sz w:val="28"/>
          <w:szCs w:val="28"/>
        </w:rPr>
        <w:br/>
        <w:t xml:space="preserve">3.2. Организацию и проведение </w:t>
      </w:r>
      <w:r w:rsidR="00CC449B">
        <w:rPr>
          <w:sz w:val="28"/>
          <w:szCs w:val="28"/>
        </w:rPr>
        <w:t xml:space="preserve">муниципального </w:t>
      </w:r>
      <w:r w:rsidR="00E52D42">
        <w:rPr>
          <w:sz w:val="28"/>
          <w:szCs w:val="28"/>
        </w:rPr>
        <w:t>тура</w:t>
      </w:r>
      <w:r w:rsidR="00CC449B">
        <w:rPr>
          <w:sz w:val="28"/>
          <w:szCs w:val="28"/>
        </w:rPr>
        <w:t xml:space="preserve"> Конкурса</w:t>
      </w:r>
    </w:p>
    <w:p w:rsidR="007D2841" w:rsidRDefault="00030A2D" w:rsidP="007D2841">
      <w:pPr>
        <w:jc w:val="both"/>
        <w:rPr>
          <w:sz w:val="28"/>
          <w:szCs w:val="28"/>
        </w:rPr>
      </w:pPr>
      <w:r w:rsidRPr="00CC449B">
        <w:rPr>
          <w:sz w:val="28"/>
          <w:szCs w:val="28"/>
        </w:rPr>
        <w:t>осуществляет МАУДО П</w:t>
      </w:r>
      <w:r w:rsidR="008D3DC2">
        <w:rPr>
          <w:sz w:val="28"/>
          <w:szCs w:val="28"/>
        </w:rPr>
        <w:t>М</w:t>
      </w:r>
      <w:r w:rsidRPr="00CC449B">
        <w:rPr>
          <w:sz w:val="28"/>
          <w:szCs w:val="28"/>
        </w:rPr>
        <w:t>О «ЦРТ им. П.П. Бажова»</w:t>
      </w:r>
      <w:r w:rsidR="007D2841">
        <w:rPr>
          <w:sz w:val="28"/>
          <w:szCs w:val="28"/>
        </w:rPr>
        <w:t xml:space="preserve"> </w:t>
      </w:r>
    </w:p>
    <w:p w:rsidR="00CC449B" w:rsidRDefault="00CC449B" w:rsidP="009C3AD8">
      <w:pPr>
        <w:jc w:val="both"/>
        <w:rPr>
          <w:sz w:val="28"/>
          <w:szCs w:val="28"/>
        </w:rPr>
      </w:pPr>
    </w:p>
    <w:p w:rsidR="00CC449B" w:rsidRDefault="00CC449B" w:rsidP="009C3AD8">
      <w:pPr>
        <w:jc w:val="both"/>
        <w:rPr>
          <w:sz w:val="28"/>
          <w:szCs w:val="28"/>
        </w:rPr>
      </w:pPr>
    </w:p>
    <w:p w:rsidR="002120CB" w:rsidRPr="002120CB" w:rsidRDefault="002120CB" w:rsidP="009C3AD8">
      <w:pPr>
        <w:jc w:val="both"/>
        <w:rPr>
          <w:b/>
          <w:sz w:val="28"/>
          <w:szCs w:val="28"/>
        </w:rPr>
      </w:pPr>
      <w:r w:rsidRPr="002120CB">
        <w:rPr>
          <w:b/>
          <w:sz w:val="28"/>
          <w:szCs w:val="28"/>
        </w:rPr>
        <w:t>4. ОРГАНИЗАЦИЯ КОНКУРСА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 xml:space="preserve">4.1. Конкурс проводится в несколько туров: 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sym w:font="Symbol" w:char="F0B7"/>
      </w:r>
      <w:r w:rsidRPr="002120CB">
        <w:rPr>
          <w:sz w:val="28"/>
          <w:szCs w:val="28"/>
        </w:rPr>
        <w:t xml:space="preserve"> подготовительный этап </w:t>
      </w:r>
    </w:p>
    <w:p w:rsidR="002120CB" w:rsidRPr="009C4312" w:rsidRDefault="002120CB" w:rsidP="009C3AD8">
      <w:pPr>
        <w:jc w:val="both"/>
        <w:rPr>
          <w:b/>
          <w:sz w:val="28"/>
          <w:szCs w:val="28"/>
        </w:rPr>
      </w:pPr>
      <w:r w:rsidRPr="009C4312">
        <w:rPr>
          <w:sz w:val="28"/>
          <w:szCs w:val="28"/>
        </w:rPr>
        <w:sym w:font="Symbol" w:char="F0B7"/>
      </w:r>
      <w:r w:rsidRPr="009C4312">
        <w:rPr>
          <w:sz w:val="28"/>
          <w:szCs w:val="28"/>
        </w:rPr>
        <w:t xml:space="preserve"> классный тур</w:t>
      </w:r>
      <w:r w:rsidR="00657108" w:rsidRPr="009C4312">
        <w:rPr>
          <w:sz w:val="28"/>
          <w:szCs w:val="28"/>
        </w:rPr>
        <w:t xml:space="preserve"> – </w:t>
      </w:r>
      <w:r w:rsidR="002423E9" w:rsidRPr="00876820">
        <w:rPr>
          <w:b/>
          <w:sz w:val="28"/>
          <w:szCs w:val="28"/>
          <w:highlight w:val="yellow"/>
        </w:rPr>
        <w:t>9</w:t>
      </w:r>
      <w:r w:rsidR="00657108" w:rsidRPr="00876820">
        <w:rPr>
          <w:b/>
          <w:sz w:val="28"/>
          <w:szCs w:val="28"/>
          <w:highlight w:val="yellow"/>
        </w:rPr>
        <w:t>.02-18.02.202</w:t>
      </w:r>
      <w:r w:rsidR="00876820" w:rsidRPr="00876820">
        <w:rPr>
          <w:b/>
          <w:sz w:val="28"/>
          <w:szCs w:val="28"/>
          <w:highlight w:val="yellow"/>
        </w:rPr>
        <w:t>6</w:t>
      </w:r>
    </w:p>
    <w:p w:rsidR="002120CB" w:rsidRPr="009C4312" w:rsidRDefault="002120CB" w:rsidP="009C3AD8">
      <w:pPr>
        <w:jc w:val="both"/>
        <w:rPr>
          <w:b/>
          <w:sz w:val="28"/>
          <w:szCs w:val="28"/>
        </w:rPr>
      </w:pPr>
      <w:r w:rsidRPr="009C4312">
        <w:rPr>
          <w:sz w:val="28"/>
          <w:szCs w:val="28"/>
        </w:rPr>
        <w:sym w:font="Symbol" w:char="F0B7"/>
      </w:r>
      <w:r w:rsidRPr="009C4312">
        <w:rPr>
          <w:sz w:val="28"/>
          <w:szCs w:val="28"/>
        </w:rPr>
        <w:t xml:space="preserve"> школьный тур</w:t>
      </w:r>
      <w:r w:rsidR="007D2841" w:rsidRPr="009C4312">
        <w:rPr>
          <w:sz w:val="28"/>
          <w:szCs w:val="28"/>
        </w:rPr>
        <w:t xml:space="preserve"> – </w:t>
      </w:r>
      <w:r w:rsidR="007D2841" w:rsidRPr="00876820">
        <w:rPr>
          <w:b/>
          <w:sz w:val="28"/>
          <w:szCs w:val="28"/>
          <w:highlight w:val="yellow"/>
        </w:rPr>
        <w:t>19.02-</w:t>
      </w:r>
      <w:r w:rsidR="00876820" w:rsidRPr="00876820">
        <w:rPr>
          <w:b/>
          <w:sz w:val="28"/>
          <w:szCs w:val="28"/>
          <w:highlight w:val="yellow"/>
        </w:rPr>
        <w:t>27</w:t>
      </w:r>
      <w:r w:rsidR="00657108" w:rsidRPr="00876820">
        <w:rPr>
          <w:b/>
          <w:sz w:val="28"/>
          <w:szCs w:val="28"/>
          <w:highlight w:val="yellow"/>
        </w:rPr>
        <w:t>.0</w:t>
      </w:r>
      <w:r w:rsidR="00876820" w:rsidRPr="00876820">
        <w:rPr>
          <w:b/>
          <w:sz w:val="28"/>
          <w:szCs w:val="28"/>
          <w:highlight w:val="yellow"/>
        </w:rPr>
        <w:t>2</w:t>
      </w:r>
      <w:r w:rsidR="00657108" w:rsidRPr="00876820">
        <w:rPr>
          <w:b/>
          <w:sz w:val="28"/>
          <w:szCs w:val="28"/>
          <w:highlight w:val="yellow"/>
        </w:rPr>
        <w:t>.202</w:t>
      </w:r>
      <w:r w:rsidR="00876820" w:rsidRPr="00876820">
        <w:rPr>
          <w:b/>
          <w:sz w:val="28"/>
          <w:szCs w:val="28"/>
          <w:highlight w:val="yellow"/>
        </w:rPr>
        <w:t>6</w:t>
      </w:r>
    </w:p>
    <w:p w:rsidR="002120CB" w:rsidRPr="009C4312" w:rsidRDefault="002120CB" w:rsidP="009C3AD8">
      <w:pPr>
        <w:jc w:val="both"/>
        <w:rPr>
          <w:b/>
          <w:sz w:val="28"/>
          <w:szCs w:val="28"/>
        </w:rPr>
      </w:pPr>
      <w:r w:rsidRPr="009C4312">
        <w:rPr>
          <w:sz w:val="28"/>
          <w:szCs w:val="28"/>
        </w:rPr>
        <w:sym w:font="Symbol" w:char="F0B7"/>
      </w:r>
      <w:r w:rsidRPr="009C4312">
        <w:rPr>
          <w:sz w:val="28"/>
          <w:szCs w:val="28"/>
        </w:rPr>
        <w:t xml:space="preserve"> муниципальный тур</w:t>
      </w:r>
      <w:r w:rsidR="007D2841" w:rsidRPr="009C4312">
        <w:rPr>
          <w:sz w:val="28"/>
          <w:szCs w:val="28"/>
        </w:rPr>
        <w:t xml:space="preserve"> – </w:t>
      </w:r>
      <w:r w:rsidR="00876820" w:rsidRPr="00876820">
        <w:rPr>
          <w:b/>
          <w:sz w:val="28"/>
          <w:szCs w:val="28"/>
        </w:rPr>
        <w:t>5</w:t>
      </w:r>
      <w:r w:rsidR="007D2841" w:rsidRPr="00876820">
        <w:rPr>
          <w:b/>
          <w:sz w:val="28"/>
          <w:szCs w:val="28"/>
        </w:rPr>
        <w:t>.03.202</w:t>
      </w:r>
      <w:r w:rsidR="00876820" w:rsidRPr="00876820">
        <w:rPr>
          <w:b/>
          <w:sz w:val="28"/>
          <w:szCs w:val="28"/>
        </w:rPr>
        <w:t>6</w:t>
      </w:r>
    </w:p>
    <w:p w:rsidR="002120CB" w:rsidRPr="009C4312" w:rsidRDefault="002120CB" w:rsidP="009C3AD8">
      <w:pPr>
        <w:jc w:val="both"/>
        <w:rPr>
          <w:b/>
          <w:sz w:val="28"/>
          <w:szCs w:val="28"/>
        </w:rPr>
      </w:pPr>
      <w:r w:rsidRPr="009C4312">
        <w:rPr>
          <w:sz w:val="28"/>
          <w:szCs w:val="28"/>
        </w:rPr>
        <w:sym w:font="Symbol" w:char="F0B7"/>
      </w:r>
      <w:r w:rsidRPr="009C4312">
        <w:rPr>
          <w:sz w:val="28"/>
          <w:szCs w:val="28"/>
        </w:rPr>
        <w:t xml:space="preserve"> региональный ту</w:t>
      </w:r>
      <w:r w:rsidR="00657108" w:rsidRPr="009C4312">
        <w:rPr>
          <w:sz w:val="28"/>
          <w:szCs w:val="28"/>
        </w:rPr>
        <w:t xml:space="preserve">р – </w:t>
      </w:r>
      <w:r w:rsidR="00657108" w:rsidRPr="00876820">
        <w:rPr>
          <w:b/>
          <w:sz w:val="28"/>
          <w:szCs w:val="28"/>
          <w:highlight w:val="yellow"/>
        </w:rPr>
        <w:t>25.03-8.04.202</w:t>
      </w:r>
      <w:r w:rsidR="00876820" w:rsidRPr="00876820">
        <w:rPr>
          <w:b/>
          <w:sz w:val="28"/>
          <w:szCs w:val="28"/>
          <w:highlight w:val="yellow"/>
        </w:rPr>
        <w:t>6</w:t>
      </w:r>
    </w:p>
    <w:p w:rsidR="002120CB" w:rsidRPr="009C4312" w:rsidRDefault="002120CB" w:rsidP="009C3AD8">
      <w:pPr>
        <w:jc w:val="both"/>
        <w:rPr>
          <w:sz w:val="28"/>
          <w:szCs w:val="28"/>
        </w:rPr>
      </w:pPr>
      <w:r w:rsidRPr="009C4312">
        <w:rPr>
          <w:sz w:val="28"/>
          <w:szCs w:val="28"/>
        </w:rPr>
        <w:sym w:font="Symbol" w:char="F0B7"/>
      </w:r>
      <w:r w:rsidRPr="009C4312">
        <w:rPr>
          <w:sz w:val="28"/>
          <w:szCs w:val="28"/>
        </w:rPr>
        <w:t xml:space="preserve"> всероссийский ту</w:t>
      </w:r>
      <w:proofErr w:type="gramStart"/>
      <w:r w:rsidRPr="009C4312">
        <w:rPr>
          <w:sz w:val="28"/>
          <w:szCs w:val="28"/>
        </w:rPr>
        <w:t>р</w:t>
      </w:r>
      <w:r w:rsidR="00AE7B0A" w:rsidRPr="009C4312">
        <w:rPr>
          <w:sz w:val="28"/>
          <w:szCs w:val="28"/>
        </w:rPr>
        <w:t>(</w:t>
      </w:r>
      <w:proofErr w:type="gramEnd"/>
      <w:r w:rsidR="00AE7B0A" w:rsidRPr="009C4312">
        <w:rPr>
          <w:sz w:val="28"/>
          <w:szCs w:val="28"/>
        </w:rPr>
        <w:t xml:space="preserve">отборочные этапы) – </w:t>
      </w:r>
      <w:r w:rsidR="00AE7B0A" w:rsidRPr="00876820">
        <w:rPr>
          <w:sz w:val="28"/>
          <w:szCs w:val="28"/>
          <w:highlight w:val="yellow"/>
        </w:rPr>
        <w:t>1-20.05.202</w:t>
      </w:r>
      <w:r w:rsidR="00876820" w:rsidRPr="00876820">
        <w:rPr>
          <w:sz w:val="28"/>
          <w:szCs w:val="28"/>
          <w:highlight w:val="yellow"/>
        </w:rPr>
        <w:t>6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9C4312">
        <w:rPr>
          <w:sz w:val="28"/>
          <w:szCs w:val="28"/>
        </w:rPr>
        <w:sym w:font="Symbol" w:char="F0B7"/>
      </w:r>
      <w:r w:rsidRPr="009C4312">
        <w:rPr>
          <w:sz w:val="28"/>
          <w:szCs w:val="28"/>
        </w:rPr>
        <w:t xml:space="preserve"> суперфинал конкурса</w:t>
      </w:r>
      <w:r w:rsidR="00AE7B0A" w:rsidRPr="009C4312">
        <w:rPr>
          <w:sz w:val="28"/>
          <w:szCs w:val="28"/>
        </w:rPr>
        <w:t xml:space="preserve"> – </w:t>
      </w:r>
      <w:r w:rsidR="00AE7B0A" w:rsidRPr="00876820">
        <w:rPr>
          <w:sz w:val="28"/>
          <w:szCs w:val="28"/>
          <w:highlight w:val="yellow"/>
        </w:rPr>
        <w:t>1-6.06.202</w:t>
      </w:r>
      <w:r w:rsidR="00876820" w:rsidRPr="00876820">
        <w:rPr>
          <w:sz w:val="28"/>
          <w:szCs w:val="28"/>
          <w:highlight w:val="yellow"/>
        </w:rPr>
        <w:t>6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 xml:space="preserve">4.2. Конкурс проводится для всех желающих без предварительного отбора. Отказ школьнику в участии на первом – классном – туре Конкурса не допускается. Переход в следующий тур осуществляется по решению жюри Конкурса. </w:t>
      </w:r>
    </w:p>
    <w:p w:rsidR="00DA57F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 xml:space="preserve">4.3. Обязательным условием участия в конкурсе является регистрация участника на официальном сайте конкурса www.youngreaders.ru . </w:t>
      </w:r>
    </w:p>
    <w:p w:rsidR="00DA57F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 xml:space="preserve">Участник конкурса может зарегистрироваться только от одного учреждения (школа/учреждение дополнительного образования). </w:t>
      </w:r>
    </w:p>
    <w:p w:rsid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 xml:space="preserve">4.4. Конкурсанты, не прошедшие регистрацию на сайте, к участию в Конкурсе не допускаются. </w:t>
      </w:r>
    </w:p>
    <w:p w:rsidR="002120CB" w:rsidRDefault="002120CB" w:rsidP="009C3AD8">
      <w:pPr>
        <w:jc w:val="both"/>
      </w:pPr>
      <w:r w:rsidRPr="002120CB">
        <w:rPr>
          <w:sz w:val="28"/>
          <w:szCs w:val="28"/>
        </w:rPr>
        <w:t>4.5. Регистрацию для участия в Конкурсе может пройти как участник, так и законный представитель участника (родители, усыновители, опекуны и попечители, представители таких учреждений, как детский дом, дом для инвалидов, представители органов опеки и попечительства).</w:t>
      </w:r>
      <w:r>
        <w:t xml:space="preserve"> </w:t>
      </w:r>
    </w:p>
    <w:p w:rsidR="009D7459" w:rsidRDefault="009D7459" w:rsidP="009C3AD8">
      <w:pPr>
        <w:jc w:val="both"/>
      </w:pPr>
      <w:r>
        <w:rPr>
          <w:sz w:val="28"/>
          <w:szCs w:val="28"/>
        </w:rPr>
        <w:t>4.6</w:t>
      </w:r>
      <w:r w:rsidRPr="00CC449B">
        <w:rPr>
          <w:sz w:val="28"/>
          <w:szCs w:val="28"/>
        </w:rPr>
        <w:t>. Заявки на участие в Конкурсе муниципаль</w:t>
      </w:r>
      <w:r w:rsidR="00860960">
        <w:rPr>
          <w:sz w:val="28"/>
          <w:szCs w:val="28"/>
        </w:rPr>
        <w:t>ного тура</w:t>
      </w:r>
      <w:r>
        <w:rPr>
          <w:sz w:val="28"/>
          <w:szCs w:val="28"/>
        </w:rPr>
        <w:t xml:space="preserve"> </w:t>
      </w:r>
      <w:r w:rsidRPr="00CC449B">
        <w:rPr>
          <w:sz w:val="28"/>
          <w:szCs w:val="28"/>
        </w:rPr>
        <w:t>нужно подать в  МАУДО П</w:t>
      </w:r>
      <w:r w:rsidR="00722962">
        <w:rPr>
          <w:sz w:val="28"/>
          <w:szCs w:val="28"/>
        </w:rPr>
        <w:t>М</w:t>
      </w:r>
      <w:r w:rsidRPr="00CC449B">
        <w:rPr>
          <w:sz w:val="28"/>
          <w:szCs w:val="28"/>
        </w:rPr>
        <w:t xml:space="preserve">О </w:t>
      </w:r>
      <w:r w:rsidR="00876820">
        <w:rPr>
          <w:sz w:val="28"/>
          <w:szCs w:val="28"/>
        </w:rPr>
        <w:t xml:space="preserve">СО </w:t>
      </w:r>
      <w:r w:rsidRPr="00CC449B">
        <w:rPr>
          <w:sz w:val="28"/>
          <w:szCs w:val="28"/>
        </w:rPr>
        <w:t xml:space="preserve">«ЦРТ им. П.П. Бажова» </w:t>
      </w:r>
      <w:r w:rsidRPr="0071511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 w:rsidRPr="00715116">
        <w:rPr>
          <w:sz w:val="28"/>
          <w:szCs w:val="28"/>
        </w:rPr>
        <w:t xml:space="preserve"> </w:t>
      </w:r>
      <w:r w:rsidR="00BA3D5F">
        <w:rPr>
          <w:sz w:val="28"/>
          <w:szCs w:val="28"/>
        </w:rPr>
        <w:t xml:space="preserve">пометкой Живая классика </w:t>
      </w:r>
      <w:r w:rsidR="006652D8">
        <w:rPr>
          <w:sz w:val="28"/>
          <w:szCs w:val="28"/>
        </w:rPr>
        <w:t>202</w:t>
      </w:r>
      <w:r w:rsidR="00876820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Pr="00CC449B">
        <w:rPr>
          <w:sz w:val="28"/>
          <w:szCs w:val="28"/>
        </w:rPr>
        <w:t>(</w:t>
      </w:r>
      <w:hyperlink r:id="rId5" w:history="1">
        <w:r w:rsidRPr="00CC449B">
          <w:rPr>
            <w:rStyle w:val="a4"/>
            <w:sz w:val="28"/>
            <w:szCs w:val="28"/>
          </w:rPr>
          <w:t>bcdt@yandex.ru</w:t>
        </w:r>
      </w:hyperlink>
      <w:r w:rsidRPr="00CC449B">
        <w:rPr>
          <w:sz w:val="28"/>
          <w:szCs w:val="28"/>
        </w:rPr>
        <w:t xml:space="preserve">) </w:t>
      </w:r>
      <w:r>
        <w:rPr>
          <w:sz w:val="28"/>
          <w:szCs w:val="28"/>
        </w:rPr>
        <w:t>в срок до</w:t>
      </w:r>
      <w:r w:rsidR="00424CA0">
        <w:rPr>
          <w:sz w:val="28"/>
          <w:szCs w:val="28"/>
        </w:rPr>
        <w:t xml:space="preserve"> </w:t>
      </w:r>
      <w:r w:rsidR="00876820">
        <w:rPr>
          <w:b/>
          <w:sz w:val="28"/>
          <w:szCs w:val="28"/>
        </w:rPr>
        <w:t>2</w:t>
      </w:r>
      <w:r w:rsidR="00BA3D5F" w:rsidRPr="00464A88">
        <w:rPr>
          <w:b/>
          <w:sz w:val="28"/>
          <w:szCs w:val="28"/>
        </w:rPr>
        <w:t xml:space="preserve"> марта</w:t>
      </w:r>
      <w:r w:rsidR="00BA3D5F" w:rsidRPr="00BA3D5F">
        <w:rPr>
          <w:b/>
          <w:color w:val="FF0000"/>
          <w:sz w:val="28"/>
          <w:szCs w:val="28"/>
        </w:rPr>
        <w:t xml:space="preserve"> </w:t>
      </w:r>
      <w:r w:rsidR="00BA3D5F" w:rsidRPr="00BA3D5F">
        <w:rPr>
          <w:b/>
          <w:sz w:val="28"/>
          <w:szCs w:val="28"/>
        </w:rPr>
        <w:t>202</w:t>
      </w:r>
      <w:r w:rsidR="00876820">
        <w:rPr>
          <w:b/>
          <w:sz w:val="28"/>
          <w:szCs w:val="28"/>
        </w:rPr>
        <w:t>6</w:t>
      </w:r>
      <w:r w:rsidRPr="00BA3D5F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29220D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Pr="00A81207">
        <w:rPr>
          <w:i/>
          <w:sz w:val="28"/>
          <w:szCs w:val="28"/>
        </w:rPr>
        <w:t xml:space="preserve">Приложение </w:t>
      </w:r>
      <w:r w:rsidR="00876820">
        <w:rPr>
          <w:i/>
          <w:sz w:val="28"/>
          <w:szCs w:val="28"/>
        </w:rPr>
        <w:t>№</w:t>
      </w:r>
      <w:r w:rsidRPr="00A81207">
        <w:rPr>
          <w:i/>
          <w:sz w:val="28"/>
          <w:szCs w:val="28"/>
        </w:rPr>
        <w:t>1</w:t>
      </w:r>
      <w:r>
        <w:rPr>
          <w:sz w:val="28"/>
          <w:szCs w:val="28"/>
        </w:rPr>
        <w:t>)</w:t>
      </w:r>
      <w:r w:rsidR="0029220D">
        <w:rPr>
          <w:sz w:val="28"/>
          <w:szCs w:val="28"/>
        </w:rPr>
        <w:t xml:space="preserve"> </w:t>
      </w:r>
    </w:p>
    <w:p w:rsidR="002120CB" w:rsidRDefault="002120CB" w:rsidP="009C3AD8">
      <w:pPr>
        <w:jc w:val="both"/>
      </w:pPr>
    </w:p>
    <w:p w:rsidR="002120CB" w:rsidRPr="002120CB" w:rsidRDefault="002120CB" w:rsidP="009C3AD8">
      <w:pPr>
        <w:jc w:val="both"/>
        <w:rPr>
          <w:b/>
          <w:sz w:val="28"/>
          <w:szCs w:val="28"/>
        </w:rPr>
      </w:pPr>
      <w:r w:rsidRPr="002120CB">
        <w:rPr>
          <w:b/>
          <w:sz w:val="28"/>
          <w:szCs w:val="28"/>
        </w:rPr>
        <w:t xml:space="preserve">5. СОДЕРЖАНИЕ КОНКУРСНОЙ ПРОЦЕДУРЫ </w:t>
      </w:r>
    </w:p>
    <w:p w:rsidR="00773791" w:rsidRPr="00773791" w:rsidRDefault="00773791" w:rsidP="00773791">
      <w:pPr>
        <w:jc w:val="both"/>
        <w:rPr>
          <w:sz w:val="28"/>
          <w:szCs w:val="28"/>
        </w:rPr>
      </w:pPr>
      <w:r w:rsidRPr="00773791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773791">
        <w:rPr>
          <w:sz w:val="28"/>
          <w:szCs w:val="28"/>
        </w:rPr>
        <w:t>В ходе конкурсных испытаний участники декламируют отрывки из своих</w:t>
      </w:r>
    </w:p>
    <w:p w:rsidR="00773791" w:rsidRPr="00773791" w:rsidRDefault="00773791" w:rsidP="00773791">
      <w:pPr>
        <w:jc w:val="both"/>
        <w:rPr>
          <w:sz w:val="28"/>
          <w:szCs w:val="28"/>
        </w:rPr>
      </w:pPr>
      <w:r w:rsidRPr="00773791">
        <w:rPr>
          <w:sz w:val="28"/>
          <w:szCs w:val="28"/>
        </w:rPr>
        <w:t xml:space="preserve">любимых художественных произведений, любых российских или зарубежных авторов XVIII-XXI века, написанных прозой. Необходимое требование для выбранного произведения —оно должно быть издано в печатном виде тиражом не </w:t>
      </w:r>
      <w:r w:rsidRPr="00773791">
        <w:rPr>
          <w:sz w:val="28"/>
          <w:szCs w:val="28"/>
        </w:rPr>
        <w:lastRenderedPageBreak/>
        <w:t>менее 2 000 экземпляров (по запросу</w:t>
      </w:r>
      <w:r>
        <w:rPr>
          <w:sz w:val="28"/>
          <w:szCs w:val="28"/>
        </w:rPr>
        <w:t xml:space="preserve"> </w:t>
      </w:r>
      <w:r w:rsidRPr="00773791">
        <w:rPr>
          <w:sz w:val="28"/>
          <w:szCs w:val="28"/>
        </w:rPr>
        <w:t>необходимо предоставить электронную ссылку на тираж произведения или фотографию</w:t>
      </w:r>
      <w:r>
        <w:rPr>
          <w:sz w:val="28"/>
          <w:szCs w:val="28"/>
        </w:rPr>
        <w:t xml:space="preserve"> </w:t>
      </w:r>
      <w:r w:rsidRPr="00773791">
        <w:rPr>
          <w:sz w:val="28"/>
          <w:szCs w:val="28"/>
        </w:rPr>
        <w:t>станицы с указанием тиража).</w:t>
      </w:r>
    </w:p>
    <w:p w:rsidR="00773791" w:rsidRPr="00773791" w:rsidRDefault="00773791" w:rsidP="00773791">
      <w:pPr>
        <w:jc w:val="both"/>
        <w:rPr>
          <w:sz w:val="28"/>
          <w:szCs w:val="28"/>
        </w:rPr>
      </w:pPr>
      <w:r w:rsidRPr="00773791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773791">
        <w:rPr>
          <w:sz w:val="28"/>
          <w:szCs w:val="28"/>
        </w:rPr>
        <w:t xml:space="preserve">Конкурс проводится в двух номинациях — </w:t>
      </w:r>
      <w:r w:rsidRPr="00773791">
        <w:rPr>
          <w:b/>
          <w:sz w:val="28"/>
          <w:szCs w:val="28"/>
        </w:rPr>
        <w:t>классическая литература</w:t>
      </w:r>
      <w:r w:rsidRPr="00773791">
        <w:rPr>
          <w:sz w:val="28"/>
          <w:szCs w:val="28"/>
        </w:rPr>
        <w:t xml:space="preserve"> и</w:t>
      </w:r>
    </w:p>
    <w:p w:rsidR="00773791" w:rsidRPr="00773791" w:rsidRDefault="00773791" w:rsidP="00773791">
      <w:pPr>
        <w:jc w:val="both"/>
        <w:rPr>
          <w:sz w:val="28"/>
          <w:szCs w:val="28"/>
        </w:rPr>
      </w:pPr>
      <w:r w:rsidRPr="00773791">
        <w:rPr>
          <w:b/>
          <w:sz w:val="28"/>
          <w:szCs w:val="28"/>
        </w:rPr>
        <w:t>современная литература</w:t>
      </w:r>
      <w:r w:rsidRPr="00773791">
        <w:rPr>
          <w:sz w:val="28"/>
          <w:szCs w:val="28"/>
        </w:rPr>
        <w:t>. К современной литературе относятся произведения, изданные после</w:t>
      </w:r>
      <w:r w:rsidR="00A6571F">
        <w:rPr>
          <w:sz w:val="28"/>
          <w:szCs w:val="28"/>
        </w:rPr>
        <w:t xml:space="preserve"> </w:t>
      </w:r>
      <w:r w:rsidRPr="00773791">
        <w:rPr>
          <w:sz w:val="28"/>
          <w:szCs w:val="28"/>
        </w:rPr>
        <w:t>2000 г. При выборе произведения для участия в номинации современная литература,</w:t>
      </w:r>
      <w:r w:rsidR="00A6571F">
        <w:rPr>
          <w:sz w:val="28"/>
          <w:szCs w:val="28"/>
        </w:rPr>
        <w:t xml:space="preserve"> </w:t>
      </w:r>
      <w:r w:rsidRPr="00773791">
        <w:rPr>
          <w:sz w:val="28"/>
          <w:szCs w:val="28"/>
        </w:rPr>
        <w:t>рекомендуется обратиться к приложению, разработанному Фондом «Живая классика»</w:t>
      </w:r>
      <w:r w:rsidR="00944819">
        <w:rPr>
          <w:sz w:val="28"/>
          <w:szCs w:val="28"/>
        </w:rPr>
        <w:t xml:space="preserve"> </w:t>
      </w:r>
      <w:r w:rsidRPr="00773791">
        <w:rPr>
          <w:sz w:val="28"/>
          <w:szCs w:val="28"/>
        </w:rPr>
        <w:t>(</w:t>
      </w:r>
      <w:hyperlink r:id="rId6" w:history="1">
        <w:r w:rsidR="00944819" w:rsidRPr="00773791">
          <w:rPr>
            <w:rStyle w:val="a4"/>
            <w:sz w:val="28"/>
            <w:szCs w:val="28"/>
          </w:rPr>
          <w:t>https://books.youngreaders.ru/</w:t>
        </w:r>
      </w:hyperlink>
      <w:r w:rsidRPr="00773791">
        <w:rPr>
          <w:sz w:val="28"/>
          <w:szCs w:val="28"/>
        </w:rPr>
        <w:t>)</w:t>
      </w:r>
      <w:r w:rsidR="00944819">
        <w:rPr>
          <w:sz w:val="28"/>
          <w:szCs w:val="28"/>
        </w:rPr>
        <w:t xml:space="preserve"> </w:t>
      </w:r>
    </w:p>
    <w:p w:rsidR="002120CB" w:rsidRP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>5.</w:t>
      </w:r>
      <w:r w:rsidR="00944819">
        <w:rPr>
          <w:sz w:val="28"/>
          <w:szCs w:val="28"/>
        </w:rPr>
        <w:t>3</w:t>
      </w:r>
      <w:r w:rsidRPr="002120CB">
        <w:rPr>
          <w:sz w:val="28"/>
          <w:szCs w:val="28"/>
        </w:rPr>
        <w:t xml:space="preserve">. В первом – классном – туре конкурса допускается выразительное чтение выбранного текста по книге или иному источнику. В следующих турах конкурсанты читают текст на память. </w:t>
      </w:r>
    </w:p>
    <w:p w:rsidR="002120CB" w:rsidRP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>5.</w:t>
      </w:r>
      <w:r w:rsidR="00944819">
        <w:rPr>
          <w:sz w:val="28"/>
          <w:szCs w:val="28"/>
        </w:rPr>
        <w:t>4</w:t>
      </w:r>
      <w:r w:rsidRPr="002120CB">
        <w:rPr>
          <w:sz w:val="28"/>
          <w:szCs w:val="28"/>
        </w:rPr>
        <w:t xml:space="preserve">. Каждый участник Конкурса выступает самостоятельно и не может прибегать во время выступления к помощи других лиц. </w:t>
      </w:r>
    </w:p>
    <w:p w:rsidR="002120CB" w:rsidRP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>5.</w:t>
      </w:r>
      <w:r w:rsidR="00944819">
        <w:rPr>
          <w:sz w:val="28"/>
          <w:szCs w:val="28"/>
        </w:rPr>
        <w:t>5</w:t>
      </w:r>
      <w:r w:rsidRPr="002120CB">
        <w:rPr>
          <w:sz w:val="28"/>
          <w:szCs w:val="28"/>
        </w:rPr>
        <w:t xml:space="preserve">. Максимальная продолжительность выступления каждого участника – 5 минут, рекомендованная продолжительность выступления – 3-4 минуты. При превышении регламента члены жюри имеют право прервать выступление. </w:t>
      </w:r>
    </w:p>
    <w:p w:rsidR="002120CB" w:rsidRP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>5.</w:t>
      </w:r>
      <w:r w:rsidR="00944819">
        <w:rPr>
          <w:sz w:val="28"/>
          <w:szCs w:val="28"/>
        </w:rPr>
        <w:t>6</w:t>
      </w:r>
      <w:r w:rsidRPr="002120CB">
        <w:rPr>
          <w:sz w:val="28"/>
          <w:szCs w:val="28"/>
        </w:rPr>
        <w:t xml:space="preserve">. Во время выступления могут быть использованы музыкальное сопровождение, декорации, костюмы. Однако их использование не является преимуществом и не дает дополнительных баллов. </w:t>
      </w:r>
    </w:p>
    <w:p w:rsidR="002120CB" w:rsidRP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>5.</w:t>
      </w:r>
      <w:r w:rsidR="00944819">
        <w:rPr>
          <w:sz w:val="28"/>
          <w:szCs w:val="28"/>
        </w:rPr>
        <w:t>7</w:t>
      </w:r>
      <w:r w:rsidRPr="002120CB">
        <w:rPr>
          <w:sz w:val="28"/>
          <w:szCs w:val="28"/>
        </w:rPr>
        <w:t xml:space="preserve">. Участник Конкурса имеет право выступать в классных, школьных, районных и региональных турах Конкурса как с одним и тем же произведением, так и с разными. Исключением являются выступления в финале и суперфинале, где участник не имеет права менять произведение перед выступлением. </w:t>
      </w:r>
    </w:p>
    <w:p w:rsidR="002120CB" w:rsidRP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>5.</w:t>
      </w:r>
      <w:r w:rsidR="00944819">
        <w:rPr>
          <w:sz w:val="28"/>
          <w:szCs w:val="28"/>
        </w:rPr>
        <w:t>8</w:t>
      </w:r>
      <w:r w:rsidRPr="002120CB">
        <w:rPr>
          <w:sz w:val="28"/>
          <w:szCs w:val="28"/>
        </w:rPr>
        <w:t xml:space="preserve">. 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произведений, с которыми ранее не выступали. </w:t>
      </w:r>
    </w:p>
    <w:p w:rsidR="00F333A5" w:rsidRPr="002120CB" w:rsidRDefault="002120CB" w:rsidP="009C3AD8">
      <w:pPr>
        <w:jc w:val="both"/>
        <w:rPr>
          <w:sz w:val="28"/>
          <w:szCs w:val="28"/>
        </w:rPr>
      </w:pPr>
      <w:r w:rsidRPr="002120CB">
        <w:rPr>
          <w:sz w:val="28"/>
          <w:szCs w:val="28"/>
        </w:rPr>
        <w:t>5.</w:t>
      </w:r>
      <w:r w:rsidR="00944819">
        <w:rPr>
          <w:sz w:val="28"/>
          <w:szCs w:val="28"/>
        </w:rPr>
        <w:t>9</w:t>
      </w:r>
      <w:r w:rsidRPr="002120CB">
        <w:rPr>
          <w:sz w:val="28"/>
          <w:szCs w:val="28"/>
        </w:rPr>
        <w:t>. При нарушении правил участия в Конкурсе участник может быть снят с конкурсных испытания. Решение об этом принимает оргкомитет или жюри соответствующего тура.</w:t>
      </w:r>
    </w:p>
    <w:p w:rsidR="00CC449B" w:rsidRDefault="00CC449B" w:rsidP="009C3AD8">
      <w:pPr>
        <w:jc w:val="both"/>
        <w:rPr>
          <w:sz w:val="28"/>
          <w:szCs w:val="28"/>
        </w:rPr>
      </w:pPr>
    </w:p>
    <w:p w:rsidR="00DA57FB" w:rsidRPr="00DA57FB" w:rsidRDefault="00DA57FB" w:rsidP="009C3AD8">
      <w:pPr>
        <w:jc w:val="both"/>
        <w:rPr>
          <w:b/>
          <w:sz w:val="28"/>
          <w:szCs w:val="28"/>
        </w:rPr>
      </w:pPr>
      <w:r w:rsidRPr="00DA57FB">
        <w:rPr>
          <w:b/>
          <w:sz w:val="28"/>
          <w:szCs w:val="28"/>
        </w:rPr>
        <w:t xml:space="preserve">6. КВОТЫ УЧАСТНИКОВ ПО ТУРАМ </w:t>
      </w:r>
    </w:p>
    <w:p w:rsidR="00DA57FB" w:rsidRPr="00DA57FB" w:rsidRDefault="00DA57FB" w:rsidP="009C3AD8">
      <w:pPr>
        <w:jc w:val="both"/>
        <w:rPr>
          <w:sz w:val="28"/>
          <w:szCs w:val="28"/>
        </w:rPr>
      </w:pPr>
      <w:r w:rsidRPr="00DA57FB">
        <w:rPr>
          <w:sz w:val="28"/>
          <w:szCs w:val="28"/>
        </w:rPr>
        <w:t xml:space="preserve">6.1. Количество участников первого тура (классного) не ограничено. </w:t>
      </w:r>
    </w:p>
    <w:p w:rsidR="00DA57FB" w:rsidRPr="00DA57FB" w:rsidRDefault="00DA57FB" w:rsidP="009C3AD8">
      <w:pPr>
        <w:jc w:val="both"/>
        <w:rPr>
          <w:sz w:val="28"/>
          <w:szCs w:val="28"/>
        </w:rPr>
      </w:pPr>
      <w:r w:rsidRPr="00DA57FB">
        <w:rPr>
          <w:sz w:val="28"/>
          <w:szCs w:val="28"/>
        </w:rPr>
        <w:t xml:space="preserve">6.2. Количество победителей первого тура (классного) – не более 3-х конкурсантов от каждого класса. </w:t>
      </w:r>
    </w:p>
    <w:p w:rsidR="00DA57FB" w:rsidRPr="00DA57FB" w:rsidRDefault="00DA57FB" w:rsidP="009C3AD8">
      <w:pPr>
        <w:jc w:val="both"/>
        <w:rPr>
          <w:sz w:val="28"/>
          <w:szCs w:val="28"/>
        </w:rPr>
      </w:pPr>
      <w:r w:rsidRPr="00DA57FB">
        <w:rPr>
          <w:sz w:val="28"/>
          <w:szCs w:val="28"/>
        </w:rPr>
        <w:t xml:space="preserve">6.3. Количество победителей второго тура (школьного) – не более 3-х победителей от каждой школы. </w:t>
      </w:r>
    </w:p>
    <w:p w:rsidR="009C4312" w:rsidRPr="009C4312" w:rsidRDefault="00DA57FB" w:rsidP="009C4312">
      <w:pPr>
        <w:jc w:val="both"/>
        <w:rPr>
          <w:sz w:val="28"/>
          <w:szCs w:val="28"/>
        </w:rPr>
      </w:pPr>
      <w:r w:rsidRPr="00DA57FB">
        <w:rPr>
          <w:sz w:val="28"/>
          <w:szCs w:val="28"/>
        </w:rPr>
        <w:t xml:space="preserve">6.4. </w:t>
      </w:r>
      <w:r w:rsidR="009C4312" w:rsidRPr="009C4312">
        <w:rPr>
          <w:sz w:val="28"/>
          <w:szCs w:val="28"/>
        </w:rPr>
        <w:t xml:space="preserve"> Количество победителей третьего этапа (районного/муниципального) – 3</w:t>
      </w:r>
    </w:p>
    <w:p w:rsidR="009C4312" w:rsidRDefault="009C4312" w:rsidP="009C4312">
      <w:pPr>
        <w:jc w:val="both"/>
        <w:rPr>
          <w:sz w:val="28"/>
          <w:szCs w:val="28"/>
        </w:rPr>
      </w:pPr>
      <w:r w:rsidRPr="009C4312">
        <w:rPr>
          <w:sz w:val="28"/>
          <w:szCs w:val="28"/>
        </w:rPr>
        <w:t>конкурсанта от каждого района/муниципалитета, в том числе минимальное количество</w:t>
      </w:r>
      <w:r>
        <w:rPr>
          <w:sz w:val="28"/>
          <w:szCs w:val="28"/>
        </w:rPr>
        <w:t xml:space="preserve"> </w:t>
      </w:r>
      <w:r w:rsidRPr="009C4312">
        <w:rPr>
          <w:sz w:val="28"/>
          <w:szCs w:val="28"/>
        </w:rPr>
        <w:t>победителей в номинации современная литература — 1</w:t>
      </w:r>
      <w:r>
        <w:rPr>
          <w:sz w:val="28"/>
          <w:szCs w:val="28"/>
        </w:rPr>
        <w:t>.</w:t>
      </w:r>
    </w:p>
    <w:p w:rsidR="00DA57FB" w:rsidRPr="009C4312" w:rsidRDefault="00DA57FB" w:rsidP="009C4312">
      <w:pPr>
        <w:jc w:val="both"/>
        <w:rPr>
          <w:sz w:val="28"/>
          <w:szCs w:val="28"/>
        </w:rPr>
      </w:pPr>
      <w:r w:rsidRPr="00DA57FB">
        <w:rPr>
          <w:sz w:val="28"/>
          <w:szCs w:val="28"/>
        </w:rPr>
        <w:t>Решение о делении участников на возрастные</w:t>
      </w:r>
      <w:r>
        <w:rPr>
          <w:sz w:val="28"/>
          <w:szCs w:val="28"/>
        </w:rPr>
        <w:t xml:space="preserve"> группы </w:t>
      </w:r>
      <w:r w:rsidRPr="00DA57FB">
        <w:rPr>
          <w:sz w:val="28"/>
          <w:szCs w:val="28"/>
        </w:rPr>
        <w:t xml:space="preserve">муниципалитет принимает по собственному усмотрению. Деление на возрастные группы не является обязательным условием </w:t>
      </w:r>
      <w:r w:rsidR="00E43BBF">
        <w:rPr>
          <w:sz w:val="28"/>
          <w:szCs w:val="28"/>
        </w:rPr>
        <w:t>Конкурса. Победителями муниципального</w:t>
      </w:r>
      <w:r w:rsidRPr="00DA57FB">
        <w:rPr>
          <w:sz w:val="28"/>
          <w:szCs w:val="28"/>
        </w:rPr>
        <w:t xml:space="preserve"> тура Конкурса могут стать учащиеся одной или разных возрастных групп.</w:t>
      </w:r>
    </w:p>
    <w:p w:rsidR="00DA57FB" w:rsidRDefault="00DA57FB" w:rsidP="009C3AD8">
      <w:pPr>
        <w:jc w:val="both"/>
        <w:rPr>
          <w:b/>
          <w:sz w:val="28"/>
          <w:szCs w:val="28"/>
        </w:rPr>
      </w:pPr>
    </w:p>
    <w:p w:rsidR="004C051B" w:rsidRDefault="004C051B" w:rsidP="009C3AD8">
      <w:pPr>
        <w:jc w:val="both"/>
        <w:rPr>
          <w:b/>
          <w:sz w:val="28"/>
          <w:szCs w:val="28"/>
        </w:rPr>
      </w:pPr>
    </w:p>
    <w:p w:rsidR="006E6742" w:rsidRDefault="006E6742" w:rsidP="009C3AD8">
      <w:pPr>
        <w:jc w:val="both"/>
        <w:rPr>
          <w:sz w:val="28"/>
          <w:szCs w:val="28"/>
        </w:rPr>
      </w:pPr>
    </w:p>
    <w:p w:rsidR="006E6742" w:rsidRDefault="009D7459" w:rsidP="009C3A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D750DF" w:rsidRPr="00CC449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C3AD8" w:rsidRPr="009C3AD8">
        <w:rPr>
          <w:b/>
          <w:sz w:val="28"/>
          <w:szCs w:val="28"/>
        </w:rPr>
        <w:t>НАГРАЖДЕНИЕ УЧАСТНИКОВ И ПОБЕДИТЕЛЕЙ</w:t>
      </w:r>
    </w:p>
    <w:p w:rsidR="009C3AD8" w:rsidRDefault="009C3AD8" w:rsidP="009C3AD8">
      <w:pPr>
        <w:jc w:val="both"/>
        <w:rPr>
          <w:sz w:val="28"/>
          <w:szCs w:val="28"/>
        </w:rPr>
      </w:pPr>
      <w:r w:rsidRPr="009C3AD8">
        <w:rPr>
          <w:sz w:val="28"/>
          <w:szCs w:val="28"/>
        </w:rPr>
        <w:t xml:space="preserve">7.1. Выступления участников конкурса оцениваются исходя из критериев, представленных в </w:t>
      </w:r>
      <w:r w:rsidR="00CF579C">
        <w:rPr>
          <w:sz w:val="28"/>
          <w:szCs w:val="28"/>
        </w:rPr>
        <w:t>(</w:t>
      </w:r>
      <w:r w:rsidR="00CF579C">
        <w:rPr>
          <w:i/>
          <w:sz w:val="28"/>
          <w:szCs w:val="28"/>
        </w:rPr>
        <w:t>П</w:t>
      </w:r>
      <w:r w:rsidRPr="009C3AD8">
        <w:rPr>
          <w:i/>
          <w:sz w:val="28"/>
          <w:szCs w:val="28"/>
        </w:rPr>
        <w:t>риложении 2</w:t>
      </w:r>
      <w:r w:rsidR="00CF579C">
        <w:rPr>
          <w:i/>
          <w:sz w:val="28"/>
          <w:szCs w:val="28"/>
        </w:rPr>
        <w:t>)</w:t>
      </w:r>
      <w:r w:rsidRPr="009C3AD8">
        <w:rPr>
          <w:sz w:val="28"/>
          <w:szCs w:val="28"/>
        </w:rPr>
        <w:t xml:space="preserve"> настоящего Положения. </w:t>
      </w:r>
    </w:p>
    <w:p w:rsidR="009C3AD8" w:rsidRDefault="009C3AD8" w:rsidP="009C3AD8">
      <w:pPr>
        <w:jc w:val="both"/>
        <w:rPr>
          <w:sz w:val="28"/>
          <w:szCs w:val="28"/>
        </w:rPr>
      </w:pPr>
      <w:r w:rsidRPr="009C3AD8">
        <w:rPr>
          <w:sz w:val="28"/>
          <w:szCs w:val="28"/>
        </w:rPr>
        <w:t>7.2. Каждый участник Конкурса получает в электронном виде свидетельство об участии</w:t>
      </w:r>
      <w:r w:rsidR="00CF579C">
        <w:rPr>
          <w:sz w:val="28"/>
          <w:szCs w:val="28"/>
        </w:rPr>
        <w:t>.</w:t>
      </w:r>
    </w:p>
    <w:p w:rsidR="00860960" w:rsidRDefault="009D7459" w:rsidP="009C3AD8">
      <w:pPr>
        <w:jc w:val="both"/>
      </w:pPr>
      <w:r>
        <w:rPr>
          <w:sz w:val="28"/>
          <w:szCs w:val="28"/>
        </w:rPr>
        <w:t>7</w:t>
      </w:r>
      <w:r w:rsidR="00CF579C">
        <w:rPr>
          <w:sz w:val="28"/>
          <w:szCs w:val="28"/>
        </w:rPr>
        <w:t>.3.</w:t>
      </w:r>
      <w:r w:rsidR="009C3AD8">
        <w:rPr>
          <w:sz w:val="28"/>
          <w:szCs w:val="28"/>
        </w:rPr>
        <w:t xml:space="preserve"> </w:t>
      </w:r>
      <w:r w:rsidR="00860960" w:rsidRPr="00860960">
        <w:rPr>
          <w:sz w:val="28"/>
          <w:szCs w:val="28"/>
        </w:rPr>
        <w:t>Победителями школьного тура Конкурса считаются три участника, набравшие наибольшее количество баллов. Они награждаются дипломом «Победитель школьного тура Всероссийского конкурса юных чтецов «Живая классика»</w:t>
      </w:r>
    </w:p>
    <w:p w:rsidR="006E6742" w:rsidRDefault="009D7459" w:rsidP="009C3AD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F579C">
        <w:rPr>
          <w:sz w:val="28"/>
          <w:szCs w:val="28"/>
        </w:rPr>
        <w:t>.4</w:t>
      </w:r>
      <w:r w:rsidR="00D750DF" w:rsidRPr="00CC449B">
        <w:rPr>
          <w:sz w:val="28"/>
          <w:szCs w:val="28"/>
        </w:rPr>
        <w:t>. Победители школьного этапа становятся участниками</w:t>
      </w:r>
      <w:r w:rsidR="006E6742">
        <w:rPr>
          <w:sz w:val="28"/>
          <w:szCs w:val="28"/>
        </w:rPr>
        <w:t xml:space="preserve"> муниципального </w:t>
      </w:r>
      <w:r w:rsidR="009C3AD8">
        <w:rPr>
          <w:sz w:val="28"/>
          <w:szCs w:val="28"/>
        </w:rPr>
        <w:t>этапа</w:t>
      </w:r>
      <w:r w:rsidR="006E6742">
        <w:rPr>
          <w:sz w:val="28"/>
          <w:szCs w:val="28"/>
        </w:rPr>
        <w:t xml:space="preserve"> Конкурса. </w:t>
      </w:r>
    </w:p>
    <w:p w:rsidR="00374427" w:rsidRPr="00374427" w:rsidRDefault="00374427" w:rsidP="00374427">
      <w:pPr>
        <w:jc w:val="both"/>
        <w:rPr>
          <w:sz w:val="28"/>
          <w:szCs w:val="28"/>
        </w:rPr>
      </w:pPr>
      <w:r w:rsidRPr="00374427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Pr="00374427">
        <w:rPr>
          <w:sz w:val="28"/>
          <w:szCs w:val="28"/>
        </w:rPr>
        <w:t>. Победителями районного этапа Конкурса считаются три участника, набравшие</w:t>
      </w:r>
      <w:r>
        <w:rPr>
          <w:sz w:val="28"/>
          <w:szCs w:val="28"/>
        </w:rPr>
        <w:t xml:space="preserve"> </w:t>
      </w:r>
      <w:r w:rsidRPr="00374427">
        <w:rPr>
          <w:sz w:val="28"/>
          <w:szCs w:val="28"/>
        </w:rPr>
        <w:t>наибольшее количество баллов. После победы в районном этапе конкурса, 3 победителям от</w:t>
      </w:r>
      <w:r>
        <w:rPr>
          <w:sz w:val="28"/>
          <w:szCs w:val="28"/>
        </w:rPr>
        <w:t xml:space="preserve"> </w:t>
      </w:r>
      <w:r w:rsidRPr="00374427">
        <w:rPr>
          <w:sz w:val="28"/>
          <w:szCs w:val="28"/>
        </w:rPr>
        <w:t>каждого района будет предложено пройти онлайн тест на оценку кругозора. Для успешного</w:t>
      </w:r>
      <w:r>
        <w:rPr>
          <w:sz w:val="28"/>
          <w:szCs w:val="28"/>
        </w:rPr>
        <w:t xml:space="preserve"> </w:t>
      </w:r>
      <w:r w:rsidRPr="00374427">
        <w:rPr>
          <w:sz w:val="28"/>
          <w:szCs w:val="28"/>
        </w:rPr>
        <w:t>прохождения теста, необходимо правильно ответить на более, чем 50% вопросов. В случае</w:t>
      </w:r>
      <w:r>
        <w:rPr>
          <w:sz w:val="28"/>
          <w:szCs w:val="28"/>
        </w:rPr>
        <w:t xml:space="preserve"> </w:t>
      </w:r>
      <w:r w:rsidRPr="00374427">
        <w:rPr>
          <w:sz w:val="28"/>
          <w:szCs w:val="28"/>
        </w:rPr>
        <w:t>неудачного прохождения теста, победителю районного этапа будет отказано в участии в</w:t>
      </w:r>
    </w:p>
    <w:p w:rsidR="00374427" w:rsidRPr="00374427" w:rsidRDefault="00374427" w:rsidP="00374427">
      <w:pPr>
        <w:jc w:val="both"/>
        <w:rPr>
          <w:sz w:val="28"/>
          <w:szCs w:val="28"/>
        </w:rPr>
      </w:pPr>
      <w:r w:rsidRPr="00374427">
        <w:rPr>
          <w:sz w:val="28"/>
          <w:szCs w:val="28"/>
        </w:rPr>
        <w:t>региональном этапе. Победители районного этапа, успешно прошедшие онлайн тест,</w:t>
      </w:r>
      <w:r>
        <w:rPr>
          <w:sz w:val="28"/>
          <w:szCs w:val="28"/>
        </w:rPr>
        <w:t xml:space="preserve"> </w:t>
      </w:r>
      <w:r w:rsidRPr="00374427">
        <w:rPr>
          <w:sz w:val="28"/>
          <w:szCs w:val="28"/>
        </w:rPr>
        <w:t>награждаются дипломом «Победитель районного этапа Всероссийского конкурса юных</w:t>
      </w:r>
      <w:r>
        <w:rPr>
          <w:sz w:val="28"/>
          <w:szCs w:val="28"/>
        </w:rPr>
        <w:t xml:space="preserve"> </w:t>
      </w:r>
      <w:r w:rsidRPr="00374427">
        <w:rPr>
          <w:sz w:val="28"/>
          <w:szCs w:val="28"/>
        </w:rPr>
        <w:t>чтецов «Живая классика» (диплом будет размещен на сайте www.youngreaders.ru в личных</w:t>
      </w:r>
      <w:r>
        <w:rPr>
          <w:sz w:val="28"/>
          <w:szCs w:val="28"/>
        </w:rPr>
        <w:t xml:space="preserve"> </w:t>
      </w:r>
      <w:r w:rsidRPr="00374427">
        <w:rPr>
          <w:sz w:val="28"/>
          <w:szCs w:val="28"/>
        </w:rPr>
        <w:t>кабинетах участников) и онлайн-призами от спонсоров. В случае неудачного прохождения</w:t>
      </w:r>
      <w:r>
        <w:rPr>
          <w:sz w:val="28"/>
          <w:szCs w:val="28"/>
        </w:rPr>
        <w:t xml:space="preserve"> </w:t>
      </w:r>
      <w:r w:rsidRPr="00374427">
        <w:rPr>
          <w:sz w:val="28"/>
          <w:szCs w:val="28"/>
        </w:rPr>
        <w:t>теста, победитель районного этапа получает диплом «Победитель районного этапа в</w:t>
      </w:r>
    </w:p>
    <w:p w:rsidR="00374427" w:rsidRPr="00374427" w:rsidRDefault="00374427" w:rsidP="00374427">
      <w:pPr>
        <w:jc w:val="both"/>
        <w:rPr>
          <w:sz w:val="28"/>
          <w:szCs w:val="28"/>
        </w:rPr>
      </w:pPr>
      <w:r w:rsidRPr="00374427">
        <w:rPr>
          <w:sz w:val="28"/>
          <w:szCs w:val="28"/>
        </w:rPr>
        <w:t>категории декламация текста». Победители районного этапа, успешно прошедшие онлайн</w:t>
      </w:r>
      <w:r>
        <w:rPr>
          <w:sz w:val="28"/>
          <w:szCs w:val="28"/>
        </w:rPr>
        <w:t xml:space="preserve"> </w:t>
      </w:r>
      <w:r w:rsidRPr="00374427">
        <w:rPr>
          <w:sz w:val="28"/>
          <w:szCs w:val="28"/>
        </w:rPr>
        <w:t>тест, становятся участниками регионального этапа Конкурса.</w:t>
      </w:r>
    </w:p>
    <w:p w:rsidR="0031262D" w:rsidRDefault="0031262D" w:rsidP="009C3AD8">
      <w:pPr>
        <w:jc w:val="both"/>
        <w:rPr>
          <w:i/>
          <w:sz w:val="28"/>
          <w:szCs w:val="28"/>
        </w:rPr>
      </w:pPr>
    </w:p>
    <w:p w:rsidR="006E6742" w:rsidRDefault="009C5E97" w:rsidP="009C3AD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Организатор</w:t>
      </w:r>
      <w:r w:rsidR="000E4EBC" w:rsidRPr="00CC449B">
        <w:rPr>
          <w:i/>
          <w:sz w:val="28"/>
          <w:szCs w:val="28"/>
        </w:rPr>
        <w:t xml:space="preserve"> мероприятия: педагог-организатор МАУДО П</w:t>
      </w:r>
      <w:r w:rsidR="00374427">
        <w:rPr>
          <w:i/>
          <w:sz w:val="28"/>
          <w:szCs w:val="28"/>
        </w:rPr>
        <w:t>М</w:t>
      </w:r>
      <w:r w:rsidR="000E4EBC" w:rsidRPr="00CC449B">
        <w:rPr>
          <w:i/>
          <w:sz w:val="28"/>
          <w:szCs w:val="28"/>
        </w:rPr>
        <w:t>О</w:t>
      </w:r>
      <w:r w:rsidR="00876820">
        <w:rPr>
          <w:i/>
          <w:sz w:val="28"/>
          <w:szCs w:val="28"/>
        </w:rPr>
        <w:t xml:space="preserve"> СО</w:t>
      </w:r>
      <w:r w:rsidR="000E4EBC" w:rsidRPr="00CC449B">
        <w:rPr>
          <w:i/>
          <w:sz w:val="28"/>
          <w:szCs w:val="28"/>
        </w:rPr>
        <w:t xml:space="preserve"> «Центр развития творчества им. П.П. Бажов</w:t>
      </w:r>
      <w:r w:rsidR="006E6742">
        <w:rPr>
          <w:i/>
          <w:sz w:val="28"/>
          <w:szCs w:val="28"/>
        </w:rPr>
        <w:t xml:space="preserve">а» </w:t>
      </w:r>
      <w:proofErr w:type="spellStart"/>
      <w:r w:rsidR="006E6742">
        <w:rPr>
          <w:i/>
          <w:sz w:val="28"/>
          <w:szCs w:val="28"/>
        </w:rPr>
        <w:t>Юрасёва</w:t>
      </w:r>
      <w:proofErr w:type="spellEnd"/>
      <w:r w:rsidR="006E6742">
        <w:rPr>
          <w:i/>
          <w:sz w:val="28"/>
          <w:szCs w:val="28"/>
        </w:rPr>
        <w:t xml:space="preserve"> Ольга Валентиновна, </w:t>
      </w:r>
    </w:p>
    <w:p w:rsidR="000E4EBC" w:rsidRPr="006E6742" w:rsidRDefault="000E4EBC" w:rsidP="009C3AD8">
      <w:pPr>
        <w:jc w:val="both"/>
        <w:rPr>
          <w:sz w:val="28"/>
          <w:szCs w:val="28"/>
        </w:rPr>
      </w:pPr>
      <w:r w:rsidRPr="00CC449B">
        <w:rPr>
          <w:i/>
          <w:sz w:val="28"/>
          <w:szCs w:val="28"/>
        </w:rPr>
        <w:t>тел.: +79045400591.</w:t>
      </w:r>
    </w:p>
    <w:p w:rsidR="00CC45C1" w:rsidRDefault="00CC45C1" w:rsidP="009C3AD8">
      <w:pPr>
        <w:jc w:val="both"/>
        <w:rPr>
          <w:sz w:val="28"/>
          <w:szCs w:val="28"/>
        </w:rPr>
      </w:pPr>
    </w:p>
    <w:p w:rsidR="006E6742" w:rsidRDefault="006E6742" w:rsidP="009C3AD8">
      <w:pPr>
        <w:jc w:val="both"/>
        <w:rPr>
          <w:sz w:val="28"/>
          <w:szCs w:val="28"/>
        </w:rPr>
      </w:pPr>
    </w:p>
    <w:p w:rsidR="006E6742" w:rsidRDefault="006E6742">
      <w:pPr>
        <w:rPr>
          <w:sz w:val="28"/>
          <w:szCs w:val="28"/>
        </w:rPr>
      </w:pPr>
    </w:p>
    <w:p w:rsidR="006E6742" w:rsidRDefault="006E6742">
      <w:pPr>
        <w:rPr>
          <w:sz w:val="28"/>
          <w:szCs w:val="28"/>
        </w:rPr>
      </w:pPr>
    </w:p>
    <w:p w:rsidR="006E6742" w:rsidRDefault="006E6742">
      <w:pPr>
        <w:rPr>
          <w:sz w:val="28"/>
          <w:szCs w:val="28"/>
        </w:rPr>
      </w:pPr>
    </w:p>
    <w:p w:rsidR="006E6742" w:rsidRDefault="006E6742">
      <w:pPr>
        <w:rPr>
          <w:sz w:val="28"/>
          <w:szCs w:val="28"/>
        </w:rPr>
      </w:pPr>
    </w:p>
    <w:p w:rsidR="006E6742" w:rsidRDefault="006E6742">
      <w:pPr>
        <w:rPr>
          <w:sz w:val="28"/>
          <w:szCs w:val="28"/>
        </w:rPr>
      </w:pPr>
    </w:p>
    <w:p w:rsidR="00B00916" w:rsidRDefault="00B00916">
      <w:pPr>
        <w:rPr>
          <w:sz w:val="28"/>
          <w:szCs w:val="28"/>
        </w:rPr>
        <w:sectPr w:rsidR="00B00916" w:rsidSect="003C718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6E6742" w:rsidRPr="00CC449B" w:rsidRDefault="006E6742">
      <w:pPr>
        <w:rPr>
          <w:sz w:val="28"/>
          <w:szCs w:val="28"/>
        </w:rPr>
      </w:pPr>
    </w:p>
    <w:p w:rsidR="00CC449B" w:rsidRPr="004C051B" w:rsidRDefault="00CC449B" w:rsidP="00CC449B">
      <w:pPr>
        <w:jc w:val="right"/>
        <w:rPr>
          <w:i/>
          <w:sz w:val="28"/>
          <w:szCs w:val="28"/>
        </w:rPr>
      </w:pPr>
      <w:r w:rsidRPr="004C051B">
        <w:rPr>
          <w:i/>
          <w:sz w:val="28"/>
          <w:szCs w:val="28"/>
        </w:rPr>
        <w:t>Приложение №1</w:t>
      </w:r>
    </w:p>
    <w:p w:rsidR="007F7FD8" w:rsidRPr="00CC449B" w:rsidRDefault="007F7FD8" w:rsidP="00CC449B">
      <w:pPr>
        <w:jc w:val="right"/>
        <w:rPr>
          <w:b/>
          <w:i/>
          <w:sz w:val="28"/>
          <w:szCs w:val="28"/>
        </w:rPr>
      </w:pPr>
    </w:p>
    <w:p w:rsidR="009A5055" w:rsidRDefault="00CC449B" w:rsidP="00B00916">
      <w:pPr>
        <w:jc w:val="center"/>
        <w:rPr>
          <w:b/>
          <w:sz w:val="28"/>
          <w:szCs w:val="28"/>
        </w:rPr>
      </w:pPr>
      <w:r w:rsidRPr="007F7FD8">
        <w:rPr>
          <w:b/>
          <w:sz w:val="28"/>
          <w:szCs w:val="28"/>
        </w:rPr>
        <w:t>Заявка</w:t>
      </w:r>
      <w:r w:rsidR="007F7FD8" w:rsidRPr="007F7FD8">
        <w:rPr>
          <w:b/>
          <w:sz w:val="28"/>
          <w:szCs w:val="28"/>
        </w:rPr>
        <w:t xml:space="preserve"> </w:t>
      </w:r>
    </w:p>
    <w:p w:rsidR="009A5055" w:rsidRDefault="007F7FD8" w:rsidP="00B00916">
      <w:pPr>
        <w:jc w:val="center"/>
        <w:rPr>
          <w:b/>
          <w:sz w:val="28"/>
          <w:szCs w:val="28"/>
        </w:rPr>
      </w:pPr>
      <w:r w:rsidRPr="001C6CAF">
        <w:rPr>
          <w:b/>
          <w:sz w:val="28"/>
          <w:szCs w:val="28"/>
        </w:rPr>
        <w:t xml:space="preserve">на участие в муниципальном  </w:t>
      </w:r>
      <w:r w:rsidR="008C0804">
        <w:rPr>
          <w:b/>
          <w:sz w:val="28"/>
          <w:szCs w:val="28"/>
        </w:rPr>
        <w:t>туре</w:t>
      </w:r>
    </w:p>
    <w:p w:rsidR="007F7FD8" w:rsidRDefault="007F7FD8" w:rsidP="00B00916">
      <w:pPr>
        <w:jc w:val="center"/>
        <w:rPr>
          <w:b/>
          <w:sz w:val="28"/>
          <w:szCs w:val="28"/>
        </w:rPr>
      </w:pPr>
      <w:r w:rsidRPr="001C6CAF">
        <w:rPr>
          <w:b/>
          <w:sz w:val="28"/>
          <w:szCs w:val="28"/>
        </w:rPr>
        <w:t>Всероссийского конкурса юных чтецов</w:t>
      </w:r>
    </w:p>
    <w:p w:rsidR="00CC449B" w:rsidRDefault="007F7FD8" w:rsidP="00B00916">
      <w:pPr>
        <w:jc w:val="center"/>
        <w:rPr>
          <w:b/>
          <w:i/>
          <w:sz w:val="28"/>
          <w:szCs w:val="28"/>
        </w:rPr>
      </w:pPr>
      <w:r w:rsidRPr="001C6CAF">
        <w:rPr>
          <w:b/>
          <w:sz w:val="28"/>
          <w:szCs w:val="28"/>
        </w:rPr>
        <w:t>«Живая классика</w:t>
      </w:r>
      <w:r>
        <w:rPr>
          <w:b/>
          <w:sz w:val="28"/>
          <w:szCs w:val="28"/>
        </w:rPr>
        <w:t>»</w:t>
      </w:r>
    </w:p>
    <w:p w:rsidR="00B00916" w:rsidRDefault="00B00916" w:rsidP="00CC449B">
      <w:pPr>
        <w:rPr>
          <w:b/>
          <w:i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627"/>
        <w:gridCol w:w="2350"/>
        <w:gridCol w:w="1693"/>
        <w:gridCol w:w="2126"/>
        <w:gridCol w:w="2629"/>
      </w:tblGrid>
      <w:tr w:rsidR="00B00916" w:rsidRPr="00B00916" w:rsidTr="00065B28">
        <w:tc>
          <w:tcPr>
            <w:tcW w:w="2093" w:type="dxa"/>
          </w:tcPr>
          <w:p w:rsidR="00B00916" w:rsidRPr="00B00916" w:rsidRDefault="00B00916" w:rsidP="00B0091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00916">
              <w:rPr>
                <w:rFonts w:eastAsiaTheme="minorHAnsi"/>
                <w:b/>
                <w:lang w:eastAsia="en-US"/>
              </w:rPr>
              <w:t xml:space="preserve">Образовательное </w:t>
            </w:r>
            <w:r w:rsidRPr="00B00916">
              <w:rPr>
                <w:rFonts w:eastAsiaTheme="minorHAnsi"/>
                <w:b/>
                <w:lang w:eastAsia="en-US"/>
              </w:rPr>
              <w:br/>
              <w:t>учреждение</w:t>
            </w:r>
          </w:p>
        </w:tc>
        <w:tc>
          <w:tcPr>
            <w:tcW w:w="2268" w:type="dxa"/>
          </w:tcPr>
          <w:p w:rsidR="00B00916" w:rsidRDefault="00B00916" w:rsidP="00B00916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ФИО</w:t>
            </w:r>
          </w:p>
          <w:p w:rsidR="00B00916" w:rsidRPr="00B00916" w:rsidRDefault="00B00916" w:rsidP="00B0091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00916">
              <w:rPr>
                <w:rFonts w:eastAsiaTheme="minorHAnsi"/>
                <w:b/>
                <w:lang w:eastAsia="en-US"/>
              </w:rPr>
              <w:t>участника</w:t>
            </w:r>
          </w:p>
        </w:tc>
        <w:tc>
          <w:tcPr>
            <w:tcW w:w="1627" w:type="dxa"/>
          </w:tcPr>
          <w:p w:rsidR="00B00916" w:rsidRPr="00B00916" w:rsidRDefault="00B00916" w:rsidP="00B0091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00916">
              <w:rPr>
                <w:rFonts w:eastAsiaTheme="minorHAnsi"/>
                <w:b/>
                <w:lang w:eastAsia="en-US"/>
              </w:rPr>
              <w:t>Класс и возраст на момент конкурса</w:t>
            </w:r>
          </w:p>
        </w:tc>
        <w:tc>
          <w:tcPr>
            <w:tcW w:w="2350" w:type="dxa"/>
          </w:tcPr>
          <w:p w:rsidR="00B00916" w:rsidRPr="00B00916" w:rsidRDefault="00B00916" w:rsidP="00B0091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00916">
              <w:rPr>
                <w:rFonts w:eastAsiaTheme="minorHAnsi"/>
                <w:b/>
                <w:lang w:eastAsia="en-US"/>
              </w:rPr>
              <w:t>Автор и название произведения</w:t>
            </w:r>
          </w:p>
        </w:tc>
        <w:tc>
          <w:tcPr>
            <w:tcW w:w="1693" w:type="dxa"/>
          </w:tcPr>
          <w:p w:rsidR="00B00916" w:rsidRDefault="00B00916" w:rsidP="00B0091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00916">
              <w:rPr>
                <w:rFonts w:eastAsiaTheme="minorHAnsi"/>
                <w:b/>
                <w:lang w:eastAsia="en-US"/>
              </w:rPr>
              <w:t>Продолжите</w:t>
            </w:r>
            <w:r>
              <w:rPr>
                <w:rFonts w:eastAsiaTheme="minorHAnsi"/>
                <w:b/>
                <w:lang w:eastAsia="en-US"/>
              </w:rPr>
              <w:t>льность</w:t>
            </w:r>
          </w:p>
          <w:p w:rsidR="00B00916" w:rsidRPr="00B00916" w:rsidRDefault="00B00916" w:rsidP="00B0091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00916">
              <w:rPr>
                <w:rFonts w:eastAsiaTheme="minorHAnsi"/>
                <w:b/>
                <w:lang w:eastAsia="en-US"/>
              </w:rPr>
              <w:t>выступления</w:t>
            </w:r>
          </w:p>
        </w:tc>
        <w:tc>
          <w:tcPr>
            <w:tcW w:w="2126" w:type="dxa"/>
          </w:tcPr>
          <w:p w:rsidR="00B00916" w:rsidRPr="00B00916" w:rsidRDefault="00B00916" w:rsidP="00B00916">
            <w:pPr>
              <w:jc w:val="center"/>
              <w:rPr>
                <w:rFonts w:eastAsiaTheme="minorHAnsi"/>
                <w:b/>
                <w:lang w:eastAsia="en-US"/>
              </w:rPr>
            </w:pPr>
            <w:proofErr w:type="spellStart"/>
            <w:r w:rsidRPr="00B00916">
              <w:rPr>
                <w:rFonts w:eastAsiaTheme="minorHAnsi"/>
                <w:b/>
                <w:lang w:eastAsia="en-US"/>
              </w:rPr>
              <w:t>Техн</w:t>
            </w:r>
            <w:proofErr w:type="spellEnd"/>
            <w:r w:rsidRPr="00B00916">
              <w:rPr>
                <w:rFonts w:eastAsiaTheme="minorHAnsi"/>
                <w:b/>
                <w:lang w:eastAsia="en-US"/>
              </w:rPr>
              <w:t>. условия</w:t>
            </w:r>
          </w:p>
        </w:tc>
        <w:tc>
          <w:tcPr>
            <w:tcW w:w="2629" w:type="dxa"/>
          </w:tcPr>
          <w:p w:rsidR="00B00916" w:rsidRPr="00B00916" w:rsidRDefault="00B00916" w:rsidP="00B00916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00916">
              <w:rPr>
                <w:rFonts w:eastAsiaTheme="minorHAnsi"/>
                <w:b/>
                <w:lang w:eastAsia="en-US"/>
              </w:rPr>
              <w:t>ФИО руководителя, контактный телефон</w:t>
            </w:r>
          </w:p>
        </w:tc>
      </w:tr>
      <w:tr w:rsidR="00B00916" w:rsidRPr="00B00916" w:rsidTr="00065B28">
        <w:tc>
          <w:tcPr>
            <w:tcW w:w="2093" w:type="dxa"/>
          </w:tcPr>
          <w:p w:rsidR="00B00916" w:rsidRPr="00B00916" w:rsidRDefault="00B00916" w:rsidP="00B00916">
            <w:pPr>
              <w:jc w:val="both"/>
            </w:pPr>
          </w:p>
        </w:tc>
        <w:tc>
          <w:tcPr>
            <w:tcW w:w="2268" w:type="dxa"/>
          </w:tcPr>
          <w:p w:rsidR="00B00916" w:rsidRPr="00B00916" w:rsidRDefault="00B00916" w:rsidP="00B0091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27" w:type="dxa"/>
          </w:tcPr>
          <w:p w:rsidR="00B00916" w:rsidRPr="00B00916" w:rsidRDefault="00B00916" w:rsidP="00B0091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50" w:type="dxa"/>
          </w:tcPr>
          <w:p w:rsidR="00B00916" w:rsidRPr="00B00916" w:rsidRDefault="00B00916" w:rsidP="00B0091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93" w:type="dxa"/>
          </w:tcPr>
          <w:p w:rsidR="00B00916" w:rsidRPr="00B00916" w:rsidRDefault="00B00916" w:rsidP="00B0091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B00916" w:rsidRPr="00B00916" w:rsidRDefault="00B00916" w:rsidP="00B0091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629" w:type="dxa"/>
          </w:tcPr>
          <w:p w:rsidR="00B00916" w:rsidRPr="00B00916" w:rsidRDefault="00B00916" w:rsidP="00B0091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B00916" w:rsidRDefault="00B00916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</w:pPr>
    </w:p>
    <w:p w:rsidR="00EB48EB" w:rsidRDefault="00EB48EB" w:rsidP="00CC449B">
      <w:pPr>
        <w:rPr>
          <w:b/>
          <w:i/>
          <w:sz w:val="28"/>
          <w:szCs w:val="28"/>
        </w:rPr>
        <w:sectPr w:rsidR="00EB48EB" w:rsidSect="004C051B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EB48EB" w:rsidRPr="004C051B" w:rsidRDefault="00EB48EB" w:rsidP="00EB48EB">
      <w:pPr>
        <w:jc w:val="right"/>
        <w:rPr>
          <w:i/>
          <w:sz w:val="28"/>
          <w:szCs w:val="28"/>
        </w:rPr>
      </w:pPr>
      <w:r w:rsidRPr="004C051B">
        <w:rPr>
          <w:i/>
          <w:sz w:val="28"/>
          <w:szCs w:val="28"/>
        </w:rPr>
        <w:lastRenderedPageBreak/>
        <w:t>Приложение№2</w:t>
      </w:r>
    </w:p>
    <w:p w:rsidR="00EB48EB" w:rsidRDefault="00EB48EB" w:rsidP="00EB48EB">
      <w:pPr>
        <w:jc w:val="right"/>
        <w:rPr>
          <w:b/>
          <w:i/>
          <w:sz w:val="28"/>
          <w:szCs w:val="28"/>
        </w:rPr>
      </w:pPr>
    </w:p>
    <w:p w:rsidR="00096F6E" w:rsidRDefault="00096F6E" w:rsidP="00EB48EB">
      <w:pPr>
        <w:jc w:val="right"/>
        <w:rPr>
          <w:b/>
          <w:i/>
          <w:sz w:val="28"/>
          <w:szCs w:val="28"/>
        </w:rPr>
      </w:pPr>
    </w:p>
    <w:p w:rsidR="00053133" w:rsidRPr="00053133" w:rsidRDefault="00053133" w:rsidP="0031262D">
      <w:pPr>
        <w:jc w:val="center"/>
        <w:rPr>
          <w:b/>
          <w:sz w:val="28"/>
          <w:szCs w:val="28"/>
        </w:rPr>
      </w:pPr>
      <w:r w:rsidRPr="00053133">
        <w:rPr>
          <w:b/>
          <w:sz w:val="28"/>
          <w:szCs w:val="28"/>
        </w:rPr>
        <w:t>ПРОЦЕДУРА ОЦЕНИВАНИЯ. КРИТЕРИИ ОЦЕНКИ ВЫСТУПЛЕНИЙ УЧАСТНИКОВ КОНКУРСА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>1. Выступление участников оценивается по следующим критериям:</w:t>
      </w:r>
    </w:p>
    <w:p w:rsidR="00053133" w:rsidRDefault="00053133" w:rsidP="0031262D">
      <w:pPr>
        <w:jc w:val="both"/>
        <w:rPr>
          <w:b/>
          <w:i/>
          <w:sz w:val="28"/>
          <w:szCs w:val="28"/>
        </w:rPr>
      </w:pP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b/>
          <w:i/>
          <w:sz w:val="28"/>
          <w:szCs w:val="28"/>
        </w:rPr>
        <w:t>1.1. Выбор текста произведения:</w:t>
      </w:r>
      <w:r w:rsidRPr="00053133">
        <w:rPr>
          <w:sz w:val="28"/>
          <w:szCs w:val="28"/>
        </w:rPr>
        <w:t xml:space="preserve"> 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>Ор</w:t>
      </w:r>
      <w:bookmarkStart w:id="0" w:name="_GoBack"/>
      <w:bookmarkEnd w:id="0"/>
      <w:r w:rsidRPr="00053133">
        <w:rPr>
          <w:sz w:val="28"/>
          <w:szCs w:val="28"/>
        </w:rPr>
        <w:t xml:space="preserve">ганичность исполняемого произведения чтецу, соответствие возрасту чтеца, выбор отрывка, качество текста произведения оценивается от 0 до 5 баллов. 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Текст произведения должен быть издан в профессиональном издательстве тиражом не менее 4000 экз. 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Максимальное количество баллов по критерию – </w:t>
      </w:r>
      <w:r w:rsidRPr="00053133">
        <w:rPr>
          <w:b/>
          <w:sz w:val="28"/>
          <w:szCs w:val="28"/>
        </w:rPr>
        <w:t>5 баллов.</w:t>
      </w:r>
    </w:p>
    <w:p w:rsidR="00053133" w:rsidRDefault="00053133" w:rsidP="0031262D">
      <w:pPr>
        <w:jc w:val="both"/>
        <w:rPr>
          <w:sz w:val="28"/>
          <w:szCs w:val="28"/>
        </w:rPr>
      </w:pPr>
    </w:p>
    <w:p w:rsidR="00053133" w:rsidRPr="00053133" w:rsidRDefault="00053133" w:rsidP="0031262D">
      <w:pPr>
        <w:jc w:val="both"/>
        <w:rPr>
          <w:sz w:val="28"/>
          <w:szCs w:val="28"/>
        </w:rPr>
      </w:pPr>
      <w:r w:rsidRPr="00053133">
        <w:rPr>
          <w:b/>
          <w:i/>
          <w:sz w:val="28"/>
          <w:szCs w:val="28"/>
        </w:rPr>
        <w:t xml:space="preserve">1.2. Способность оказывать эстетическое, интеллектуальное и эмоциональное воздействие на слушателей: 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1.2.1. Чтецу удалось рассказать историю так, чтобы слушатель (член жюри) понял ее. Оценивается от 0 до 5 баллов. 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1.2.2. Чтецу удалось эмоционально вовлечь слушателя (члена жюри): заставить задуматься, смеяться, сопереживать. Оценивается от 0 до 5 баллов. </w:t>
      </w:r>
    </w:p>
    <w:p w:rsidR="00053133" w:rsidRDefault="00053133" w:rsidP="0031262D">
      <w:pPr>
        <w:jc w:val="both"/>
        <w:rPr>
          <w:sz w:val="28"/>
          <w:szCs w:val="28"/>
        </w:rPr>
      </w:pP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Максимальное количество баллов по данному критерию – </w:t>
      </w:r>
      <w:r w:rsidRPr="00053133">
        <w:rPr>
          <w:b/>
          <w:sz w:val="28"/>
          <w:szCs w:val="28"/>
        </w:rPr>
        <w:t>10 баллов.</w:t>
      </w:r>
      <w:r w:rsidRPr="00053133">
        <w:rPr>
          <w:sz w:val="28"/>
          <w:szCs w:val="28"/>
        </w:rPr>
        <w:t xml:space="preserve"> </w:t>
      </w:r>
    </w:p>
    <w:p w:rsidR="00053133" w:rsidRDefault="00053133" w:rsidP="0031262D">
      <w:pPr>
        <w:jc w:val="both"/>
        <w:rPr>
          <w:sz w:val="28"/>
          <w:szCs w:val="28"/>
        </w:rPr>
      </w:pPr>
    </w:p>
    <w:p w:rsidR="00053133" w:rsidRPr="00053133" w:rsidRDefault="00053133" w:rsidP="0031262D">
      <w:pPr>
        <w:jc w:val="both"/>
        <w:rPr>
          <w:b/>
          <w:i/>
          <w:sz w:val="28"/>
          <w:szCs w:val="28"/>
        </w:rPr>
      </w:pPr>
      <w:r w:rsidRPr="00053133">
        <w:rPr>
          <w:b/>
          <w:i/>
          <w:sz w:val="28"/>
          <w:szCs w:val="28"/>
        </w:rPr>
        <w:t xml:space="preserve">1.3. Грамотная речь: 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произведения), оценивается от 0 до 5 баллов. 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Максимальное количество баллов по данному критерию – </w:t>
      </w:r>
      <w:r w:rsidRPr="00053133">
        <w:rPr>
          <w:b/>
          <w:sz w:val="28"/>
          <w:szCs w:val="28"/>
        </w:rPr>
        <w:t xml:space="preserve">5 баллов. </w:t>
      </w:r>
    </w:p>
    <w:p w:rsidR="00053133" w:rsidRDefault="00053133" w:rsidP="0031262D">
      <w:pPr>
        <w:jc w:val="both"/>
        <w:rPr>
          <w:sz w:val="28"/>
          <w:szCs w:val="28"/>
        </w:rPr>
      </w:pP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b/>
          <w:i/>
          <w:sz w:val="28"/>
          <w:szCs w:val="28"/>
        </w:rPr>
        <w:t>1.4. Дикция, расстановка логических ударений, пауз:</w:t>
      </w:r>
      <w:r w:rsidRPr="00053133">
        <w:rPr>
          <w:sz w:val="28"/>
          <w:szCs w:val="28"/>
        </w:rPr>
        <w:t xml:space="preserve"> 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Выразительность дикции, четкое произнесение звуков в соответствии с фонетическими нормами языка оценивается от 0 до 5 баллов. </w:t>
      </w:r>
    </w:p>
    <w:p w:rsidR="00053133" w:rsidRDefault="00053133" w:rsidP="0031262D">
      <w:pPr>
        <w:jc w:val="both"/>
        <w:rPr>
          <w:sz w:val="28"/>
          <w:szCs w:val="28"/>
        </w:rPr>
      </w:pP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Максимальное количество баллов по данному критерию – </w:t>
      </w:r>
      <w:r w:rsidRPr="00053133">
        <w:rPr>
          <w:b/>
          <w:sz w:val="28"/>
          <w:szCs w:val="28"/>
        </w:rPr>
        <w:t xml:space="preserve">5 баллов. </w:t>
      </w:r>
    </w:p>
    <w:p w:rsidR="00053133" w:rsidRDefault="00053133" w:rsidP="0031262D">
      <w:pPr>
        <w:jc w:val="both"/>
        <w:rPr>
          <w:sz w:val="28"/>
          <w:szCs w:val="28"/>
        </w:rPr>
      </w:pP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2. Максимальное количество баллов по всем критериям оценки – </w:t>
      </w:r>
      <w:r w:rsidRPr="00053133">
        <w:rPr>
          <w:b/>
          <w:sz w:val="28"/>
          <w:szCs w:val="28"/>
        </w:rPr>
        <w:t>25 баллов.</w:t>
      </w:r>
      <w:r w:rsidRPr="00053133">
        <w:rPr>
          <w:sz w:val="28"/>
          <w:szCs w:val="28"/>
        </w:rPr>
        <w:t xml:space="preserve"> </w:t>
      </w:r>
    </w:p>
    <w:p w:rsidR="00053133" w:rsidRDefault="00053133" w:rsidP="0031262D">
      <w:pPr>
        <w:jc w:val="both"/>
        <w:rPr>
          <w:sz w:val="28"/>
          <w:szCs w:val="28"/>
        </w:rPr>
      </w:pP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>Оценки участников жюри вносит</w:t>
      </w:r>
      <w:r w:rsidR="009C3AD8">
        <w:rPr>
          <w:sz w:val="28"/>
          <w:szCs w:val="28"/>
        </w:rPr>
        <w:t xml:space="preserve"> в оценочный лист</w:t>
      </w:r>
      <w:r w:rsidRPr="00053133">
        <w:rPr>
          <w:sz w:val="28"/>
          <w:szCs w:val="28"/>
        </w:rPr>
        <w:t xml:space="preserve">. 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3. Форма голосования жюри – закрытая. 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Жюри принимает решение на основе выставленных баллов </w:t>
      </w:r>
    </w:p>
    <w:p w:rsidR="008C06DD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4. В случае превышение участником временного регламента (5 минут) члены жюри имеют право прервать выступление. 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t xml:space="preserve">5. В случае, если максимальное количество баллов набрали более 3-х участников, проводится дополнительное голосование каждым членом жюри. В случае спорной ситуации решение принимается Председателем жюри. </w:t>
      </w:r>
    </w:p>
    <w:p w:rsidR="00053133" w:rsidRDefault="00053133" w:rsidP="0031262D">
      <w:pPr>
        <w:jc w:val="both"/>
        <w:rPr>
          <w:sz w:val="28"/>
          <w:szCs w:val="28"/>
        </w:rPr>
      </w:pPr>
      <w:r w:rsidRPr="00053133">
        <w:rPr>
          <w:sz w:val="28"/>
          <w:szCs w:val="28"/>
        </w:rPr>
        <w:lastRenderedPageBreak/>
        <w:t xml:space="preserve">6. При отказе победителя этапа принимать участие в следующем туре конкурса, на следующий тур приглашается участник, следующий по списку за вошедшими в тройку победителями, набравшие максимальное количество баллов. Отказ победителя оформляется в письменном виде. </w:t>
      </w:r>
    </w:p>
    <w:p w:rsidR="00096F6E" w:rsidRPr="00053133" w:rsidRDefault="00E84CA1" w:rsidP="0031262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7</w:t>
      </w:r>
      <w:r w:rsidR="00053133" w:rsidRPr="00053133">
        <w:rPr>
          <w:sz w:val="28"/>
          <w:szCs w:val="28"/>
        </w:rPr>
        <w:t>. Оценоч</w:t>
      </w:r>
      <w:r w:rsidR="00183279">
        <w:rPr>
          <w:sz w:val="28"/>
          <w:szCs w:val="28"/>
        </w:rPr>
        <w:t>ные листы хранятся до 01.07</w:t>
      </w:r>
      <w:r w:rsidR="00AB5503">
        <w:rPr>
          <w:sz w:val="28"/>
          <w:szCs w:val="28"/>
        </w:rPr>
        <w:t>.202</w:t>
      </w:r>
      <w:r w:rsidR="004F519C">
        <w:rPr>
          <w:sz w:val="28"/>
          <w:szCs w:val="28"/>
        </w:rPr>
        <w:t>5</w:t>
      </w:r>
      <w:r w:rsidR="00053133" w:rsidRPr="00053133">
        <w:rPr>
          <w:sz w:val="28"/>
          <w:szCs w:val="28"/>
        </w:rPr>
        <w:t>. Оценочные листы должны быть предъявлены Оргкомитету по требованию.</w:t>
      </w:r>
    </w:p>
    <w:p w:rsidR="00096F6E" w:rsidRPr="00053133" w:rsidRDefault="00096F6E" w:rsidP="0031262D">
      <w:pPr>
        <w:jc w:val="both"/>
        <w:rPr>
          <w:i/>
          <w:sz w:val="28"/>
          <w:szCs w:val="28"/>
        </w:rPr>
      </w:pPr>
    </w:p>
    <w:sectPr w:rsidR="00096F6E" w:rsidRPr="00053133" w:rsidSect="003C718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B9"/>
    <w:rsid w:val="00030A2D"/>
    <w:rsid w:val="000507AD"/>
    <w:rsid w:val="00053133"/>
    <w:rsid w:val="000758D9"/>
    <w:rsid w:val="00096F6E"/>
    <w:rsid w:val="000E0D73"/>
    <w:rsid w:val="000E4EBC"/>
    <w:rsid w:val="00121BFA"/>
    <w:rsid w:val="001468AB"/>
    <w:rsid w:val="00183279"/>
    <w:rsid w:val="002120CB"/>
    <w:rsid w:val="00217BB0"/>
    <w:rsid w:val="002423E9"/>
    <w:rsid w:val="0029220D"/>
    <w:rsid w:val="002B1CAA"/>
    <w:rsid w:val="002B6A0A"/>
    <w:rsid w:val="002D46C7"/>
    <w:rsid w:val="002E2D15"/>
    <w:rsid w:val="0031262D"/>
    <w:rsid w:val="00326221"/>
    <w:rsid w:val="00331DA5"/>
    <w:rsid w:val="00374427"/>
    <w:rsid w:val="003C7181"/>
    <w:rsid w:val="0040192C"/>
    <w:rsid w:val="00424CA0"/>
    <w:rsid w:val="0043767F"/>
    <w:rsid w:val="00454EBC"/>
    <w:rsid w:val="00464A88"/>
    <w:rsid w:val="00465115"/>
    <w:rsid w:val="004C051B"/>
    <w:rsid w:val="004F519C"/>
    <w:rsid w:val="005526B9"/>
    <w:rsid w:val="00575025"/>
    <w:rsid w:val="0060524B"/>
    <w:rsid w:val="00621C37"/>
    <w:rsid w:val="00657108"/>
    <w:rsid w:val="006652D8"/>
    <w:rsid w:val="00674EE3"/>
    <w:rsid w:val="006D7512"/>
    <w:rsid w:val="006E6742"/>
    <w:rsid w:val="006F2A0C"/>
    <w:rsid w:val="00715116"/>
    <w:rsid w:val="00722962"/>
    <w:rsid w:val="00723963"/>
    <w:rsid w:val="00735E2C"/>
    <w:rsid w:val="00772DDE"/>
    <w:rsid w:val="00773791"/>
    <w:rsid w:val="007A7C30"/>
    <w:rsid w:val="007C636C"/>
    <w:rsid w:val="007D2841"/>
    <w:rsid w:val="007D2EAF"/>
    <w:rsid w:val="007F7FD8"/>
    <w:rsid w:val="008179B1"/>
    <w:rsid w:val="008452AC"/>
    <w:rsid w:val="008511F6"/>
    <w:rsid w:val="00851963"/>
    <w:rsid w:val="00860960"/>
    <w:rsid w:val="00861A94"/>
    <w:rsid w:val="00863905"/>
    <w:rsid w:val="00876820"/>
    <w:rsid w:val="008A5549"/>
    <w:rsid w:val="008B5D1C"/>
    <w:rsid w:val="008C06DD"/>
    <w:rsid w:val="008C0804"/>
    <w:rsid w:val="008D3DC2"/>
    <w:rsid w:val="009075A8"/>
    <w:rsid w:val="0091031F"/>
    <w:rsid w:val="00913CA9"/>
    <w:rsid w:val="0092484A"/>
    <w:rsid w:val="00944819"/>
    <w:rsid w:val="009A5055"/>
    <w:rsid w:val="009C3AD8"/>
    <w:rsid w:val="009C4312"/>
    <w:rsid w:val="009C581F"/>
    <w:rsid w:val="009C5E97"/>
    <w:rsid w:val="009D7459"/>
    <w:rsid w:val="009F14D1"/>
    <w:rsid w:val="00A13D5D"/>
    <w:rsid w:val="00A16B6F"/>
    <w:rsid w:val="00A61631"/>
    <w:rsid w:val="00A6571F"/>
    <w:rsid w:val="00A81207"/>
    <w:rsid w:val="00AB5503"/>
    <w:rsid w:val="00AD2F0B"/>
    <w:rsid w:val="00AE7B0A"/>
    <w:rsid w:val="00AF211B"/>
    <w:rsid w:val="00B00916"/>
    <w:rsid w:val="00B541F2"/>
    <w:rsid w:val="00B74E4B"/>
    <w:rsid w:val="00B94CDE"/>
    <w:rsid w:val="00B97C43"/>
    <w:rsid w:val="00BA3D5F"/>
    <w:rsid w:val="00BB121F"/>
    <w:rsid w:val="00C0786D"/>
    <w:rsid w:val="00C23457"/>
    <w:rsid w:val="00C66B75"/>
    <w:rsid w:val="00C77EA1"/>
    <w:rsid w:val="00CA435C"/>
    <w:rsid w:val="00CA4890"/>
    <w:rsid w:val="00CC449B"/>
    <w:rsid w:val="00CC45C1"/>
    <w:rsid w:val="00CD024A"/>
    <w:rsid w:val="00CD2E3D"/>
    <w:rsid w:val="00CF579C"/>
    <w:rsid w:val="00D61765"/>
    <w:rsid w:val="00D750DF"/>
    <w:rsid w:val="00DA57FB"/>
    <w:rsid w:val="00DB4F92"/>
    <w:rsid w:val="00DC2FBB"/>
    <w:rsid w:val="00DF1097"/>
    <w:rsid w:val="00DF11D1"/>
    <w:rsid w:val="00E068D9"/>
    <w:rsid w:val="00E43BBF"/>
    <w:rsid w:val="00E52D42"/>
    <w:rsid w:val="00E84CA1"/>
    <w:rsid w:val="00E87AF3"/>
    <w:rsid w:val="00E904A8"/>
    <w:rsid w:val="00EB2D70"/>
    <w:rsid w:val="00EB48EB"/>
    <w:rsid w:val="00EE44C8"/>
    <w:rsid w:val="00EF5B8E"/>
    <w:rsid w:val="00F333A5"/>
    <w:rsid w:val="00F91707"/>
    <w:rsid w:val="00FA19F3"/>
    <w:rsid w:val="00F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FA19F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0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4481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5"/>
    <w:uiPriority w:val="59"/>
    <w:rsid w:val="003C718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FA19F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00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4481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5"/>
    <w:uiPriority w:val="59"/>
    <w:rsid w:val="003C718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ooks.youngreaders.ru/" TargetMode="External"/><Relationship Id="rId5" Type="http://schemas.openxmlformats.org/officeDocument/2006/relationships/hyperlink" Target="mailto:bcd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 Windows</cp:lastModifiedBy>
  <cp:revision>2</cp:revision>
  <dcterms:created xsi:type="dcterms:W3CDTF">2025-09-19T06:49:00Z</dcterms:created>
  <dcterms:modified xsi:type="dcterms:W3CDTF">2025-09-19T06:49:00Z</dcterms:modified>
</cp:coreProperties>
</file>